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17B3C" w14:textId="16C5E90D" w:rsidR="00DB1A44" w:rsidRPr="00A2335B" w:rsidRDefault="00EE1E27">
      <w:pPr>
        <w:rPr>
          <w:lang w:val="en-AU"/>
        </w:rPr>
      </w:pPr>
      <w:r w:rsidRPr="00A2335B">
        <w:rPr>
          <w:noProof/>
          <w:lang w:val="en-AU"/>
        </w:rPr>
        <w:drawing>
          <wp:anchor distT="0" distB="0" distL="114300" distR="114300" simplePos="0" relativeHeight="251644416" behindDoc="1" locked="0" layoutInCell="1" allowOverlap="1" wp14:anchorId="7757839A" wp14:editId="418A5517">
            <wp:simplePos x="0" y="0"/>
            <wp:positionH relativeFrom="page">
              <wp:align>right</wp:align>
            </wp:positionH>
            <wp:positionV relativeFrom="paragraph">
              <wp:posOffset>-914400</wp:posOffset>
            </wp:positionV>
            <wp:extent cx="7552690" cy="7945755"/>
            <wp:effectExtent l="0" t="0" r="0" b="0"/>
            <wp:wrapNone/>
            <wp:docPr id="4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2690" cy="7945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190A6" w14:textId="39C3B43A" w:rsidR="00405241" w:rsidRPr="00A2335B" w:rsidRDefault="00EE1E27">
      <w:pPr>
        <w:rPr>
          <w:lang w:val="en-AU"/>
        </w:rPr>
      </w:pPr>
      <w:r w:rsidRPr="00A2335B">
        <w:rPr>
          <w:noProof/>
          <w:lang w:val="en-AU"/>
        </w:rPr>
        <mc:AlternateContent>
          <mc:Choice Requires="wps">
            <w:drawing>
              <wp:anchor distT="0" distB="0" distL="114300" distR="114300" simplePos="0" relativeHeight="251643392" behindDoc="0" locked="0" layoutInCell="1" allowOverlap="1" wp14:anchorId="5B53E800" wp14:editId="78E620B5">
                <wp:simplePos x="0" y="0"/>
                <wp:positionH relativeFrom="margin">
                  <wp:posOffset>-447675</wp:posOffset>
                </wp:positionH>
                <wp:positionV relativeFrom="margin">
                  <wp:posOffset>2714625</wp:posOffset>
                </wp:positionV>
                <wp:extent cx="4226560" cy="3057525"/>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6560" cy="3057525"/>
                        </a:xfrm>
                        <a:prstGeom prst="rect">
                          <a:avLst/>
                        </a:prstGeom>
                        <a:noFill/>
                        <a:ln w="6350">
                          <a:noFill/>
                        </a:ln>
                        <a:effectLst/>
                      </wps:spPr>
                      <wps:txbx>
                        <w:txbxContent>
                          <w:p w14:paraId="0FA65E57" w14:textId="645D1719" w:rsidR="00884658" w:rsidRDefault="00E23807" w:rsidP="007F0EE9">
                            <w:pPr>
                              <w:spacing w:line="240" w:lineRule="auto"/>
                              <w:rPr>
                                <w:rStyle w:val="DocumentTtileChar"/>
                              </w:rPr>
                            </w:pPr>
                            <w:r>
                              <w:rPr>
                                <w:rStyle w:val="DocumentTtileChar"/>
                              </w:rPr>
                              <w:t>Data Entry</w:t>
                            </w:r>
                          </w:p>
                          <w:p w14:paraId="624C029B" w14:textId="564E144D" w:rsidR="00E23807" w:rsidRPr="00EB028B" w:rsidRDefault="00E23807" w:rsidP="007F0EE9">
                            <w:pPr>
                              <w:spacing w:line="240" w:lineRule="auto"/>
                              <w:rPr>
                                <w:rStyle w:val="DocumentTtileChar"/>
                              </w:rPr>
                            </w:pPr>
                            <w:r>
                              <w:rPr>
                                <w:rStyle w:val="DocumentTtileChar"/>
                              </w:rPr>
                              <w:t>Protocol</w:t>
                            </w:r>
                            <w:r w:rsidR="00CF784A">
                              <w:rPr>
                                <w:rStyle w:val="DocumentTtileChar"/>
                              </w:rPr>
                              <w:t>s Example</w:t>
                            </w:r>
                          </w:p>
                          <w:p w14:paraId="03F37483" w14:textId="2B09501D" w:rsidR="00884658" w:rsidRPr="005F2457" w:rsidRDefault="00E23807" w:rsidP="007F0EE9">
                            <w:pPr>
                              <w:rPr>
                                <w:rFonts w:ascii="Calibri Light" w:eastAsia="Times New Roman" w:hAnsi="Calibri Light"/>
                                <w:noProof/>
                                <w:color w:val="FFFFFF"/>
                                <w:sz w:val="32"/>
                                <w:szCs w:val="32"/>
                              </w:rPr>
                            </w:pPr>
                            <w:r>
                              <w:rPr>
                                <w:rFonts w:ascii="Calibri Light" w:eastAsia="Times New Roman" w:hAnsi="Calibri Light"/>
                                <w:noProof/>
                                <w:color w:val="FFFFFF"/>
                                <w:sz w:val="32"/>
                                <w:szCs w:val="32"/>
                              </w:rPr>
                              <w:t>November</w:t>
                            </w:r>
                            <w:r w:rsidR="00884658">
                              <w:rPr>
                                <w:rFonts w:ascii="Calibri Light" w:eastAsia="Times New Roman" w:hAnsi="Calibri Light"/>
                                <w:noProof/>
                                <w:color w:val="FFFFFF"/>
                                <w:sz w:val="32"/>
                                <w:szCs w:val="32"/>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53E800" id="_x0000_t202" coordsize="21600,21600" o:spt="202" path="m,l,21600r21600,l21600,xe">
                <v:stroke joinstyle="miter"/>
                <v:path gradientshapeok="t" o:connecttype="rect"/>
              </v:shapetype>
              <v:shape id="Text Box 2" o:spid="_x0000_s1026" type="#_x0000_t202" style="position:absolute;margin-left:-35.25pt;margin-top:213.75pt;width:332.8pt;height:240.7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RPQIAAHoEAAAOAAAAZHJzL2Uyb0RvYy54bWysVEtv2zAMvg/YfxB0X+y4SdoZcYqsRYYB&#10;QVsgGXpWZCk2ZomapMTufv0o2Xmg22nYRabIT3x9pOf3nWrIUVhXgy7oeJRSIjSHstb7gn7frj7d&#10;UeI80yVrQIuCvglH7xcfP8xbk4sMKmhKYQk60S5vTUEr702eJI5XQjE3AiM0GiVYxTxe7T4pLWvR&#10;u2qSLE1nSQu2NBa4cA61j72RLqJ/KQX3z1I64UlTUMzNx9PGcxfOZDFn+d4yU9V8SIP9QxaK1RqD&#10;nl09Ms/IwdZ/uFI1t+BA+hEHlYCUNRexBqxmnL6rZlMxI2It2Bxnzm1y/88tfzq+WFKXBZ1klGim&#10;kKOt6Dz5Ah3JQnta43JEbQzifIdqpDmW6swa+A+HkOQK0z9wiA7t6KRV4YuFEnyIDLydux6icFRO&#10;smw2naGJo+0mnd5Os2kInFyeG+v8VwGKBKGgFmmNKbDj2vkeeoKEaBpWddOgnuWNJm1BZzfTND44&#10;W9B5owNAxCEZ3IQ6+tSD5Ltdh06CuIPyDeu30A+QM3xVYypr5vwLszgxmD5ugX/GQzaAIWGQKKnA&#10;/vqbPuCRSLRS0uIEFtT9PDArKGm+aaT483gyCSMbL5PpbYYXe23ZXVv0QT0ADvkY983wKAa8b06i&#10;tKBecVmWISqamOYYu6D+JD74fi9w2bhYLiMIh9Qwv9Ybw0+0h0Zvu1dmzcCGRyKf4DSrLH9HSo/t&#10;aVkePMg6Mnbp6jA/OOCR82EZwwZd3yPq8stY/AYAAP//AwBQSwMEFAAGAAgAAAAhAJRdxYnjAAAA&#10;CwEAAA8AAABkcnMvZG93bnJldi54bWxMj01Lw0AQhu+C/2EZwVu722BsE7MpJVAE0UNrL94m2W0S&#10;3I+Y3bbRX+94qrcZ5uGd5y3WkzXsrMfQeydhMRfAtGu86l0r4fC+na2AhYhOofFOS/jWAdbl7U2B&#10;ufIXt9PnfWwZhbiQo4QuxiHnPDSdthjmftCObkc/Woy0ji1XI14o3BqeCPHILfaOPnQ46KrTzef+&#10;ZCW8VNs33NWJXf2Y6vn1uBm+Dh+plPd30+YJWNRTvMLwp0/qUJJT7U9OBWYkzJYiJVTCQ7KkgYg0&#10;SxfAagmZyATwsuD/O5S/AAAA//8DAFBLAQItABQABgAIAAAAIQC2gziS/gAAAOEBAAATAAAAAAAA&#10;AAAAAAAAAAAAAABbQ29udGVudF9UeXBlc10ueG1sUEsBAi0AFAAGAAgAAAAhADj9If/WAAAAlAEA&#10;AAsAAAAAAAAAAAAAAAAALwEAAF9yZWxzLy5yZWxzUEsBAi0AFAAGAAgAAAAhAJBCL5E9AgAAegQA&#10;AA4AAAAAAAAAAAAAAAAALgIAAGRycy9lMm9Eb2MueG1sUEsBAi0AFAAGAAgAAAAhAJRdxYnjAAAA&#10;CwEAAA8AAAAAAAAAAAAAAAAAlwQAAGRycy9kb3ducmV2LnhtbFBLBQYAAAAABAAEAPMAAACnBQAA&#10;AAA=&#10;" filled="f" stroked="f" strokeweight=".5pt">
                <v:textbox>
                  <w:txbxContent>
                    <w:p w14:paraId="0FA65E57" w14:textId="645D1719" w:rsidR="00884658" w:rsidRDefault="00E23807" w:rsidP="007F0EE9">
                      <w:pPr>
                        <w:spacing w:line="240" w:lineRule="auto"/>
                        <w:rPr>
                          <w:rStyle w:val="DocumentTtileChar"/>
                        </w:rPr>
                      </w:pPr>
                      <w:r>
                        <w:rPr>
                          <w:rStyle w:val="DocumentTtileChar"/>
                        </w:rPr>
                        <w:t>Data Entry</w:t>
                      </w:r>
                    </w:p>
                    <w:p w14:paraId="624C029B" w14:textId="564E144D" w:rsidR="00E23807" w:rsidRPr="00EB028B" w:rsidRDefault="00E23807" w:rsidP="007F0EE9">
                      <w:pPr>
                        <w:spacing w:line="240" w:lineRule="auto"/>
                        <w:rPr>
                          <w:rStyle w:val="DocumentTtileChar"/>
                        </w:rPr>
                      </w:pPr>
                      <w:r>
                        <w:rPr>
                          <w:rStyle w:val="DocumentTtileChar"/>
                        </w:rPr>
                        <w:t>Protocol</w:t>
                      </w:r>
                      <w:r w:rsidR="00CF784A">
                        <w:rPr>
                          <w:rStyle w:val="DocumentTtileChar"/>
                        </w:rPr>
                        <w:t>s Example</w:t>
                      </w:r>
                    </w:p>
                    <w:p w14:paraId="03F37483" w14:textId="2B09501D" w:rsidR="00884658" w:rsidRPr="005F2457" w:rsidRDefault="00E23807" w:rsidP="007F0EE9">
                      <w:pPr>
                        <w:rPr>
                          <w:rFonts w:ascii="Calibri Light" w:eastAsia="Times New Roman" w:hAnsi="Calibri Light"/>
                          <w:noProof/>
                          <w:color w:val="FFFFFF"/>
                          <w:sz w:val="32"/>
                          <w:szCs w:val="32"/>
                        </w:rPr>
                      </w:pPr>
                      <w:r>
                        <w:rPr>
                          <w:rFonts w:ascii="Calibri Light" w:eastAsia="Times New Roman" w:hAnsi="Calibri Light"/>
                          <w:noProof/>
                          <w:color w:val="FFFFFF"/>
                          <w:sz w:val="32"/>
                          <w:szCs w:val="32"/>
                        </w:rPr>
                        <w:t>November</w:t>
                      </w:r>
                      <w:r w:rsidR="00884658">
                        <w:rPr>
                          <w:rFonts w:ascii="Calibri Light" w:eastAsia="Times New Roman" w:hAnsi="Calibri Light"/>
                          <w:noProof/>
                          <w:color w:val="FFFFFF"/>
                          <w:sz w:val="32"/>
                          <w:szCs w:val="32"/>
                        </w:rPr>
                        <w:t xml:space="preserve"> 2018</w:t>
                      </w:r>
                    </w:p>
                  </w:txbxContent>
                </v:textbox>
                <w10:wrap type="square" anchorx="margin" anchory="margin"/>
              </v:shape>
            </w:pict>
          </mc:Fallback>
        </mc:AlternateContent>
      </w:r>
      <w:r w:rsidR="00DB1A44" w:rsidRPr="00A2335B">
        <w:rPr>
          <w:lang w:val="en-AU"/>
        </w:rPr>
        <w:br w:type="page"/>
      </w:r>
    </w:p>
    <w:p w14:paraId="75EB1F88" w14:textId="5DA6582F" w:rsidR="00103D1E" w:rsidRPr="00A2335B" w:rsidRDefault="00A2335B" w:rsidP="00A2335B">
      <w:pPr>
        <w:pStyle w:val="Heading1"/>
        <w:spacing w:line="360" w:lineRule="auto"/>
        <w:rPr>
          <w:lang w:val="en-AU"/>
        </w:rPr>
      </w:pPr>
      <w:r>
        <w:rPr>
          <w:lang w:val="en-AU"/>
        </w:rPr>
        <w:lastRenderedPageBreak/>
        <w:t>Table of Contents</w:t>
      </w:r>
    </w:p>
    <w:p w14:paraId="37F4AE44" w14:textId="392E4011" w:rsidR="00A2335B" w:rsidRDefault="00A2335B" w:rsidP="00A2335B">
      <w:pPr>
        <w:pStyle w:val="TOC1"/>
        <w:tabs>
          <w:tab w:val="right" w:pos="9016"/>
        </w:tabs>
        <w:spacing w:line="360" w:lineRule="auto"/>
        <w:rPr>
          <w:rFonts w:asciiTheme="minorHAnsi" w:eastAsiaTheme="minorEastAsia" w:hAnsiTheme="minorHAnsi" w:cstheme="minorBidi"/>
          <w:noProof/>
          <w:color w:val="auto"/>
          <w:lang w:val="en-AU" w:eastAsia="en-AU"/>
        </w:rPr>
      </w:pPr>
      <w:r>
        <w:rPr>
          <w:rFonts w:ascii="Asap Medium" w:eastAsia="Times New Roman" w:hAnsi="Asap Medium"/>
          <w:bCs/>
          <w:noProof/>
          <w:color w:val="273E8F"/>
          <w:sz w:val="40"/>
          <w:szCs w:val="32"/>
          <w:lang w:val="en-AU"/>
        </w:rPr>
        <w:fldChar w:fldCharType="begin"/>
      </w:r>
      <w:r>
        <w:rPr>
          <w:rFonts w:ascii="Asap Medium" w:eastAsia="Times New Roman" w:hAnsi="Asap Medium"/>
          <w:bCs/>
          <w:noProof/>
          <w:color w:val="273E8F"/>
          <w:sz w:val="40"/>
          <w:szCs w:val="32"/>
          <w:lang w:val="en-AU"/>
        </w:rPr>
        <w:instrText xml:space="preserve"> TOC \o "1-3" \h \z \u </w:instrText>
      </w:r>
      <w:r>
        <w:rPr>
          <w:rFonts w:ascii="Asap Medium" w:eastAsia="Times New Roman" w:hAnsi="Asap Medium"/>
          <w:bCs/>
          <w:noProof/>
          <w:color w:val="273E8F"/>
          <w:sz w:val="40"/>
          <w:szCs w:val="32"/>
          <w:lang w:val="en-AU"/>
        </w:rPr>
        <w:fldChar w:fldCharType="separate"/>
      </w:r>
      <w:hyperlink w:anchor="_Toc529370530" w:history="1">
        <w:r w:rsidRPr="005F1DC1">
          <w:rPr>
            <w:rStyle w:val="Hyperlink"/>
            <w:noProof/>
            <w:lang w:val="en-AU"/>
          </w:rPr>
          <w:t>Consultation Manager</w:t>
        </w:r>
        <w:r>
          <w:rPr>
            <w:noProof/>
            <w:webHidden/>
          </w:rPr>
          <w:tab/>
        </w:r>
        <w:r>
          <w:rPr>
            <w:noProof/>
            <w:webHidden/>
          </w:rPr>
          <w:fldChar w:fldCharType="begin"/>
        </w:r>
        <w:r>
          <w:rPr>
            <w:noProof/>
            <w:webHidden/>
          </w:rPr>
          <w:instrText xml:space="preserve"> PAGEREF _Toc529370530 \h </w:instrText>
        </w:r>
        <w:r>
          <w:rPr>
            <w:noProof/>
            <w:webHidden/>
          </w:rPr>
        </w:r>
        <w:r>
          <w:rPr>
            <w:noProof/>
            <w:webHidden/>
          </w:rPr>
          <w:fldChar w:fldCharType="separate"/>
        </w:r>
        <w:r>
          <w:rPr>
            <w:noProof/>
            <w:webHidden/>
          </w:rPr>
          <w:t>2</w:t>
        </w:r>
        <w:r>
          <w:rPr>
            <w:noProof/>
            <w:webHidden/>
          </w:rPr>
          <w:fldChar w:fldCharType="end"/>
        </w:r>
      </w:hyperlink>
    </w:p>
    <w:p w14:paraId="40CE37B3" w14:textId="366D749C" w:rsidR="00A2335B" w:rsidRDefault="00B30FDA" w:rsidP="00A2335B">
      <w:pPr>
        <w:pStyle w:val="TOC2"/>
        <w:tabs>
          <w:tab w:val="right" w:pos="9016"/>
        </w:tabs>
        <w:spacing w:line="360" w:lineRule="auto"/>
        <w:rPr>
          <w:rFonts w:asciiTheme="minorHAnsi" w:eastAsiaTheme="minorEastAsia" w:hAnsiTheme="minorHAnsi" w:cstheme="minorBidi"/>
          <w:noProof/>
          <w:color w:val="auto"/>
          <w:lang w:val="en-AU" w:eastAsia="en-AU"/>
        </w:rPr>
      </w:pPr>
      <w:hyperlink w:anchor="_Toc529370531" w:history="1">
        <w:r w:rsidR="00A2335B" w:rsidRPr="005F1DC1">
          <w:rPr>
            <w:rStyle w:val="Hyperlink"/>
            <w:noProof/>
            <w:lang w:val="en-AU"/>
          </w:rPr>
          <w:t>Document Purpose</w:t>
        </w:r>
        <w:r w:rsidR="00A2335B">
          <w:rPr>
            <w:noProof/>
            <w:webHidden/>
          </w:rPr>
          <w:tab/>
        </w:r>
        <w:r w:rsidR="00A2335B">
          <w:rPr>
            <w:noProof/>
            <w:webHidden/>
          </w:rPr>
          <w:fldChar w:fldCharType="begin"/>
        </w:r>
        <w:r w:rsidR="00A2335B">
          <w:rPr>
            <w:noProof/>
            <w:webHidden/>
          </w:rPr>
          <w:instrText xml:space="preserve"> PAGEREF _Toc529370531 \h </w:instrText>
        </w:r>
        <w:r w:rsidR="00A2335B">
          <w:rPr>
            <w:noProof/>
            <w:webHidden/>
          </w:rPr>
        </w:r>
        <w:r w:rsidR="00A2335B">
          <w:rPr>
            <w:noProof/>
            <w:webHidden/>
          </w:rPr>
          <w:fldChar w:fldCharType="separate"/>
        </w:r>
        <w:r w:rsidR="00A2335B">
          <w:rPr>
            <w:noProof/>
            <w:webHidden/>
          </w:rPr>
          <w:t>2</w:t>
        </w:r>
        <w:r w:rsidR="00A2335B">
          <w:rPr>
            <w:noProof/>
            <w:webHidden/>
          </w:rPr>
          <w:fldChar w:fldCharType="end"/>
        </w:r>
      </w:hyperlink>
    </w:p>
    <w:p w14:paraId="423BB56E" w14:textId="6414EE57" w:rsidR="00A2335B" w:rsidRDefault="00B30FDA" w:rsidP="00A2335B">
      <w:pPr>
        <w:pStyle w:val="TOC2"/>
        <w:tabs>
          <w:tab w:val="right" w:pos="9016"/>
        </w:tabs>
        <w:spacing w:line="360" w:lineRule="auto"/>
        <w:rPr>
          <w:rFonts w:asciiTheme="minorHAnsi" w:eastAsiaTheme="minorEastAsia" w:hAnsiTheme="minorHAnsi" w:cstheme="minorBidi"/>
          <w:noProof/>
          <w:color w:val="auto"/>
          <w:lang w:val="en-AU" w:eastAsia="en-AU"/>
        </w:rPr>
      </w:pPr>
      <w:hyperlink w:anchor="_Toc529370532" w:history="1">
        <w:r w:rsidR="00A2335B" w:rsidRPr="005F1DC1">
          <w:rPr>
            <w:rStyle w:val="Hyperlink"/>
            <w:noProof/>
            <w:lang w:val="en-AU"/>
          </w:rPr>
          <w:t>Background</w:t>
        </w:r>
        <w:r w:rsidR="00A2335B">
          <w:rPr>
            <w:noProof/>
            <w:webHidden/>
          </w:rPr>
          <w:tab/>
        </w:r>
        <w:r w:rsidR="00A2335B">
          <w:rPr>
            <w:noProof/>
            <w:webHidden/>
          </w:rPr>
          <w:fldChar w:fldCharType="begin"/>
        </w:r>
        <w:r w:rsidR="00A2335B">
          <w:rPr>
            <w:noProof/>
            <w:webHidden/>
          </w:rPr>
          <w:instrText xml:space="preserve"> PAGEREF _Toc529370532 \h </w:instrText>
        </w:r>
        <w:r w:rsidR="00A2335B">
          <w:rPr>
            <w:noProof/>
            <w:webHidden/>
          </w:rPr>
        </w:r>
        <w:r w:rsidR="00A2335B">
          <w:rPr>
            <w:noProof/>
            <w:webHidden/>
          </w:rPr>
          <w:fldChar w:fldCharType="separate"/>
        </w:r>
        <w:r w:rsidR="00A2335B">
          <w:rPr>
            <w:noProof/>
            <w:webHidden/>
          </w:rPr>
          <w:t>2</w:t>
        </w:r>
        <w:r w:rsidR="00A2335B">
          <w:rPr>
            <w:noProof/>
            <w:webHidden/>
          </w:rPr>
          <w:fldChar w:fldCharType="end"/>
        </w:r>
      </w:hyperlink>
    </w:p>
    <w:p w14:paraId="07AC09EB" w14:textId="473A927F" w:rsidR="00A2335B" w:rsidRDefault="00B30FDA" w:rsidP="00A2335B">
      <w:pPr>
        <w:pStyle w:val="TOC3"/>
        <w:tabs>
          <w:tab w:val="right" w:pos="9016"/>
        </w:tabs>
        <w:spacing w:line="360" w:lineRule="auto"/>
        <w:rPr>
          <w:rFonts w:asciiTheme="minorHAnsi" w:eastAsiaTheme="minorEastAsia" w:hAnsiTheme="minorHAnsi" w:cstheme="minorBidi"/>
          <w:noProof/>
          <w:color w:val="auto"/>
          <w:lang w:val="en-AU" w:eastAsia="en-AU"/>
        </w:rPr>
      </w:pPr>
      <w:hyperlink w:anchor="_Toc529370533" w:history="1">
        <w:r w:rsidR="00A2335B" w:rsidRPr="005F1DC1">
          <w:rPr>
            <w:rStyle w:val="Hyperlink"/>
            <w:noProof/>
            <w:lang w:val="en-AU"/>
          </w:rPr>
          <w:t>Responsibilities</w:t>
        </w:r>
        <w:r w:rsidR="00A2335B">
          <w:rPr>
            <w:noProof/>
            <w:webHidden/>
          </w:rPr>
          <w:tab/>
        </w:r>
        <w:r w:rsidR="00A2335B">
          <w:rPr>
            <w:noProof/>
            <w:webHidden/>
          </w:rPr>
          <w:fldChar w:fldCharType="begin"/>
        </w:r>
        <w:r w:rsidR="00A2335B">
          <w:rPr>
            <w:noProof/>
            <w:webHidden/>
          </w:rPr>
          <w:instrText xml:space="preserve"> PAGEREF _Toc529370533 \h </w:instrText>
        </w:r>
        <w:r w:rsidR="00A2335B">
          <w:rPr>
            <w:noProof/>
            <w:webHidden/>
          </w:rPr>
        </w:r>
        <w:r w:rsidR="00A2335B">
          <w:rPr>
            <w:noProof/>
            <w:webHidden/>
          </w:rPr>
          <w:fldChar w:fldCharType="separate"/>
        </w:r>
        <w:r w:rsidR="00A2335B">
          <w:rPr>
            <w:noProof/>
            <w:webHidden/>
          </w:rPr>
          <w:t>3</w:t>
        </w:r>
        <w:r w:rsidR="00A2335B">
          <w:rPr>
            <w:noProof/>
            <w:webHidden/>
          </w:rPr>
          <w:fldChar w:fldCharType="end"/>
        </w:r>
      </w:hyperlink>
    </w:p>
    <w:p w14:paraId="6E051E63" w14:textId="4CE11D61" w:rsidR="00A2335B" w:rsidRDefault="00B30FDA" w:rsidP="00A2335B">
      <w:pPr>
        <w:pStyle w:val="TOC1"/>
        <w:tabs>
          <w:tab w:val="right" w:pos="9016"/>
        </w:tabs>
        <w:spacing w:line="360" w:lineRule="auto"/>
        <w:rPr>
          <w:rFonts w:asciiTheme="minorHAnsi" w:eastAsiaTheme="minorEastAsia" w:hAnsiTheme="minorHAnsi" w:cstheme="minorBidi"/>
          <w:noProof/>
          <w:color w:val="auto"/>
          <w:lang w:val="en-AU" w:eastAsia="en-AU"/>
        </w:rPr>
      </w:pPr>
      <w:hyperlink w:anchor="_Toc529370534" w:history="1">
        <w:r w:rsidR="00A2335B" w:rsidRPr="005F1DC1">
          <w:rPr>
            <w:rStyle w:val="Hyperlink"/>
            <w:noProof/>
            <w:lang w:val="en-AU"/>
          </w:rPr>
          <w:t>Key Principals</w:t>
        </w:r>
        <w:r w:rsidR="00A2335B">
          <w:rPr>
            <w:noProof/>
            <w:webHidden/>
          </w:rPr>
          <w:tab/>
        </w:r>
        <w:r w:rsidR="00A2335B">
          <w:rPr>
            <w:noProof/>
            <w:webHidden/>
          </w:rPr>
          <w:fldChar w:fldCharType="begin"/>
        </w:r>
        <w:r w:rsidR="00A2335B">
          <w:rPr>
            <w:noProof/>
            <w:webHidden/>
          </w:rPr>
          <w:instrText xml:space="preserve"> PAGEREF _Toc529370534 \h </w:instrText>
        </w:r>
        <w:r w:rsidR="00A2335B">
          <w:rPr>
            <w:noProof/>
            <w:webHidden/>
          </w:rPr>
        </w:r>
        <w:r w:rsidR="00A2335B">
          <w:rPr>
            <w:noProof/>
            <w:webHidden/>
          </w:rPr>
          <w:fldChar w:fldCharType="separate"/>
        </w:r>
        <w:r w:rsidR="00A2335B">
          <w:rPr>
            <w:noProof/>
            <w:webHidden/>
          </w:rPr>
          <w:t>4</w:t>
        </w:r>
        <w:r w:rsidR="00A2335B">
          <w:rPr>
            <w:noProof/>
            <w:webHidden/>
          </w:rPr>
          <w:fldChar w:fldCharType="end"/>
        </w:r>
      </w:hyperlink>
    </w:p>
    <w:p w14:paraId="556BA7A3" w14:textId="6D70A20F" w:rsidR="00A2335B" w:rsidRDefault="00B30FDA" w:rsidP="00A2335B">
      <w:pPr>
        <w:pStyle w:val="TOC1"/>
        <w:tabs>
          <w:tab w:val="right" w:pos="9016"/>
        </w:tabs>
        <w:spacing w:line="360" w:lineRule="auto"/>
        <w:rPr>
          <w:rFonts w:asciiTheme="minorHAnsi" w:eastAsiaTheme="minorEastAsia" w:hAnsiTheme="minorHAnsi" w:cstheme="minorBidi"/>
          <w:noProof/>
          <w:color w:val="auto"/>
          <w:lang w:val="en-AU" w:eastAsia="en-AU"/>
        </w:rPr>
      </w:pPr>
      <w:hyperlink w:anchor="_Toc529370535" w:history="1">
        <w:r w:rsidR="00A2335B" w:rsidRPr="005F1DC1">
          <w:rPr>
            <w:rStyle w:val="Hyperlink"/>
            <w:noProof/>
            <w:lang w:val="en-AU"/>
          </w:rPr>
          <w:t>Database set-up</w:t>
        </w:r>
        <w:r w:rsidR="00A2335B">
          <w:rPr>
            <w:noProof/>
            <w:webHidden/>
          </w:rPr>
          <w:tab/>
        </w:r>
        <w:r w:rsidR="00A2335B">
          <w:rPr>
            <w:noProof/>
            <w:webHidden/>
          </w:rPr>
          <w:fldChar w:fldCharType="begin"/>
        </w:r>
        <w:r w:rsidR="00A2335B">
          <w:rPr>
            <w:noProof/>
            <w:webHidden/>
          </w:rPr>
          <w:instrText xml:space="preserve"> PAGEREF _Toc529370535 \h </w:instrText>
        </w:r>
        <w:r w:rsidR="00A2335B">
          <w:rPr>
            <w:noProof/>
            <w:webHidden/>
          </w:rPr>
        </w:r>
        <w:r w:rsidR="00A2335B">
          <w:rPr>
            <w:noProof/>
            <w:webHidden/>
          </w:rPr>
          <w:fldChar w:fldCharType="separate"/>
        </w:r>
        <w:r w:rsidR="00A2335B">
          <w:rPr>
            <w:noProof/>
            <w:webHidden/>
          </w:rPr>
          <w:t>5</w:t>
        </w:r>
        <w:r w:rsidR="00A2335B">
          <w:rPr>
            <w:noProof/>
            <w:webHidden/>
          </w:rPr>
          <w:fldChar w:fldCharType="end"/>
        </w:r>
      </w:hyperlink>
    </w:p>
    <w:p w14:paraId="1E0AF2CE" w14:textId="4AF9806E" w:rsidR="00A2335B" w:rsidRDefault="00B30FDA" w:rsidP="00A2335B">
      <w:pPr>
        <w:pStyle w:val="TOC2"/>
        <w:tabs>
          <w:tab w:val="right" w:pos="9016"/>
        </w:tabs>
        <w:spacing w:line="360" w:lineRule="auto"/>
        <w:rPr>
          <w:rFonts w:asciiTheme="minorHAnsi" w:eastAsiaTheme="minorEastAsia" w:hAnsiTheme="minorHAnsi" w:cstheme="minorBidi"/>
          <w:noProof/>
          <w:color w:val="auto"/>
          <w:lang w:val="en-AU" w:eastAsia="en-AU"/>
        </w:rPr>
      </w:pPr>
      <w:hyperlink w:anchor="_Toc529370536" w:history="1">
        <w:r w:rsidR="00A2335B" w:rsidRPr="005F1DC1">
          <w:rPr>
            <w:rStyle w:val="Hyperlink"/>
            <w:noProof/>
            <w:lang w:val="en-AU"/>
          </w:rPr>
          <w:t>Stakeholders</w:t>
        </w:r>
        <w:r w:rsidR="00A2335B">
          <w:rPr>
            <w:noProof/>
            <w:webHidden/>
          </w:rPr>
          <w:tab/>
        </w:r>
        <w:r w:rsidR="00A2335B">
          <w:rPr>
            <w:noProof/>
            <w:webHidden/>
          </w:rPr>
          <w:fldChar w:fldCharType="begin"/>
        </w:r>
        <w:r w:rsidR="00A2335B">
          <w:rPr>
            <w:noProof/>
            <w:webHidden/>
          </w:rPr>
          <w:instrText xml:space="preserve"> PAGEREF _Toc529370536 \h </w:instrText>
        </w:r>
        <w:r w:rsidR="00A2335B">
          <w:rPr>
            <w:noProof/>
            <w:webHidden/>
          </w:rPr>
        </w:r>
        <w:r w:rsidR="00A2335B">
          <w:rPr>
            <w:noProof/>
            <w:webHidden/>
          </w:rPr>
          <w:fldChar w:fldCharType="separate"/>
        </w:r>
        <w:r w:rsidR="00A2335B">
          <w:rPr>
            <w:noProof/>
            <w:webHidden/>
          </w:rPr>
          <w:t>5</w:t>
        </w:r>
        <w:r w:rsidR="00A2335B">
          <w:rPr>
            <w:noProof/>
            <w:webHidden/>
          </w:rPr>
          <w:fldChar w:fldCharType="end"/>
        </w:r>
      </w:hyperlink>
    </w:p>
    <w:p w14:paraId="25119377" w14:textId="78C371BC" w:rsidR="00A2335B" w:rsidRDefault="00B30FDA" w:rsidP="00A2335B">
      <w:pPr>
        <w:pStyle w:val="TOC3"/>
        <w:tabs>
          <w:tab w:val="right" w:pos="9016"/>
        </w:tabs>
        <w:spacing w:line="360" w:lineRule="auto"/>
        <w:rPr>
          <w:rFonts w:asciiTheme="minorHAnsi" w:eastAsiaTheme="minorEastAsia" w:hAnsiTheme="minorHAnsi" w:cstheme="minorBidi"/>
          <w:noProof/>
          <w:color w:val="auto"/>
          <w:lang w:val="en-AU" w:eastAsia="en-AU"/>
        </w:rPr>
      </w:pPr>
      <w:hyperlink w:anchor="_Toc529370537" w:history="1">
        <w:r w:rsidR="00A2335B" w:rsidRPr="005F1DC1">
          <w:rPr>
            <w:rStyle w:val="Hyperlink"/>
            <w:noProof/>
            <w:lang w:val="en-AU"/>
          </w:rPr>
          <w:t>Stakeholder Groups</w:t>
        </w:r>
        <w:r w:rsidR="00A2335B">
          <w:rPr>
            <w:noProof/>
            <w:webHidden/>
          </w:rPr>
          <w:tab/>
        </w:r>
        <w:r w:rsidR="00A2335B">
          <w:rPr>
            <w:noProof/>
            <w:webHidden/>
          </w:rPr>
          <w:fldChar w:fldCharType="begin"/>
        </w:r>
        <w:r w:rsidR="00A2335B">
          <w:rPr>
            <w:noProof/>
            <w:webHidden/>
          </w:rPr>
          <w:instrText xml:space="preserve"> PAGEREF _Toc529370537 \h </w:instrText>
        </w:r>
        <w:r w:rsidR="00A2335B">
          <w:rPr>
            <w:noProof/>
            <w:webHidden/>
          </w:rPr>
        </w:r>
        <w:r w:rsidR="00A2335B">
          <w:rPr>
            <w:noProof/>
            <w:webHidden/>
          </w:rPr>
          <w:fldChar w:fldCharType="separate"/>
        </w:r>
        <w:r w:rsidR="00A2335B">
          <w:rPr>
            <w:noProof/>
            <w:webHidden/>
          </w:rPr>
          <w:t>5</w:t>
        </w:r>
        <w:r w:rsidR="00A2335B">
          <w:rPr>
            <w:noProof/>
            <w:webHidden/>
          </w:rPr>
          <w:fldChar w:fldCharType="end"/>
        </w:r>
      </w:hyperlink>
    </w:p>
    <w:p w14:paraId="2E5312C6" w14:textId="1A60CEC3" w:rsidR="00A2335B" w:rsidRDefault="00B30FDA" w:rsidP="00A2335B">
      <w:pPr>
        <w:pStyle w:val="TOC2"/>
        <w:tabs>
          <w:tab w:val="right" w:pos="9016"/>
        </w:tabs>
        <w:spacing w:line="360" w:lineRule="auto"/>
        <w:rPr>
          <w:rFonts w:asciiTheme="minorHAnsi" w:eastAsiaTheme="minorEastAsia" w:hAnsiTheme="minorHAnsi" w:cstheme="minorBidi"/>
          <w:noProof/>
          <w:color w:val="auto"/>
          <w:lang w:val="en-AU" w:eastAsia="en-AU"/>
        </w:rPr>
      </w:pPr>
      <w:hyperlink w:anchor="_Toc529370538" w:history="1">
        <w:r w:rsidR="00A2335B" w:rsidRPr="005F1DC1">
          <w:rPr>
            <w:rStyle w:val="Hyperlink"/>
            <w:noProof/>
            <w:lang w:val="en-AU"/>
          </w:rPr>
          <w:t>Properties</w:t>
        </w:r>
        <w:r w:rsidR="00A2335B">
          <w:rPr>
            <w:noProof/>
            <w:webHidden/>
          </w:rPr>
          <w:tab/>
        </w:r>
        <w:r w:rsidR="00A2335B">
          <w:rPr>
            <w:noProof/>
            <w:webHidden/>
          </w:rPr>
          <w:fldChar w:fldCharType="begin"/>
        </w:r>
        <w:r w:rsidR="00A2335B">
          <w:rPr>
            <w:noProof/>
            <w:webHidden/>
          </w:rPr>
          <w:instrText xml:space="preserve"> PAGEREF _Toc529370538 \h </w:instrText>
        </w:r>
        <w:r w:rsidR="00A2335B">
          <w:rPr>
            <w:noProof/>
            <w:webHidden/>
          </w:rPr>
        </w:r>
        <w:r w:rsidR="00A2335B">
          <w:rPr>
            <w:noProof/>
            <w:webHidden/>
          </w:rPr>
          <w:fldChar w:fldCharType="separate"/>
        </w:r>
        <w:r w:rsidR="00A2335B">
          <w:rPr>
            <w:noProof/>
            <w:webHidden/>
          </w:rPr>
          <w:t>5</w:t>
        </w:r>
        <w:r w:rsidR="00A2335B">
          <w:rPr>
            <w:noProof/>
            <w:webHidden/>
          </w:rPr>
          <w:fldChar w:fldCharType="end"/>
        </w:r>
      </w:hyperlink>
    </w:p>
    <w:p w14:paraId="440407E7" w14:textId="7ACCAF74" w:rsidR="00A2335B" w:rsidRDefault="00B30FDA" w:rsidP="00A2335B">
      <w:pPr>
        <w:pStyle w:val="TOC3"/>
        <w:tabs>
          <w:tab w:val="right" w:pos="9016"/>
        </w:tabs>
        <w:spacing w:line="360" w:lineRule="auto"/>
        <w:rPr>
          <w:rFonts w:asciiTheme="minorHAnsi" w:eastAsiaTheme="minorEastAsia" w:hAnsiTheme="minorHAnsi" w:cstheme="minorBidi"/>
          <w:noProof/>
          <w:color w:val="auto"/>
          <w:lang w:val="en-AU" w:eastAsia="en-AU"/>
        </w:rPr>
      </w:pPr>
      <w:hyperlink w:anchor="_Toc529370539" w:history="1">
        <w:r w:rsidR="00A2335B" w:rsidRPr="005F1DC1">
          <w:rPr>
            <w:rStyle w:val="Hyperlink"/>
            <w:noProof/>
            <w:lang w:val="en-AU"/>
          </w:rPr>
          <w:t>When should you should add a property</w:t>
        </w:r>
        <w:r w:rsidR="00A2335B">
          <w:rPr>
            <w:noProof/>
            <w:webHidden/>
          </w:rPr>
          <w:tab/>
        </w:r>
        <w:r w:rsidR="00A2335B">
          <w:rPr>
            <w:noProof/>
            <w:webHidden/>
          </w:rPr>
          <w:fldChar w:fldCharType="begin"/>
        </w:r>
        <w:r w:rsidR="00A2335B">
          <w:rPr>
            <w:noProof/>
            <w:webHidden/>
          </w:rPr>
          <w:instrText xml:space="preserve"> PAGEREF _Toc529370539 \h </w:instrText>
        </w:r>
        <w:r w:rsidR="00A2335B">
          <w:rPr>
            <w:noProof/>
            <w:webHidden/>
          </w:rPr>
        </w:r>
        <w:r w:rsidR="00A2335B">
          <w:rPr>
            <w:noProof/>
            <w:webHidden/>
          </w:rPr>
          <w:fldChar w:fldCharType="separate"/>
        </w:r>
        <w:r w:rsidR="00A2335B">
          <w:rPr>
            <w:noProof/>
            <w:webHidden/>
          </w:rPr>
          <w:t>6</w:t>
        </w:r>
        <w:r w:rsidR="00A2335B">
          <w:rPr>
            <w:noProof/>
            <w:webHidden/>
          </w:rPr>
          <w:fldChar w:fldCharType="end"/>
        </w:r>
      </w:hyperlink>
    </w:p>
    <w:p w14:paraId="69AFF7D1" w14:textId="1A31F697" w:rsidR="00A2335B" w:rsidRDefault="00B30FDA" w:rsidP="00A2335B">
      <w:pPr>
        <w:pStyle w:val="TOC3"/>
        <w:tabs>
          <w:tab w:val="right" w:pos="9016"/>
        </w:tabs>
        <w:spacing w:line="360" w:lineRule="auto"/>
        <w:rPr>
          <w:rFonts w:asciiTheme="minorHAnsi" w:eastAsiaTheme="minorEastAsia" w:hAnsiTheme="minorHAnsi" w:cstheme="minorBidi"/>
          <w:noProof/>
          <w:color w:val="auto"/>
          <w:lang w:val="en-AU" w:eastAsia="en-AU"/>
        </w:rPr>
      </w:pPr>
      <w:hyperlink w:anchor="_Toc529370540" w:history="1">
        <w:r w:rsidR="00A2335B" w:rsidRPr="005F1DC1">
          <w:rPr>
            <w:rStyle w:val="Hyperlink"/>
            <w:noProof/>
            <w:lang w:val="en-AU"/>
          </w:rPr>
          <w:t>Property Groups</w:t>
        </w:r>
        <w:r w:rsidR="00A2335B">
          <w:rPr>
            <w:noProof/>
            <w:webHidden/>
          </w:rPr>
          <w:tab/>
        </w:r>
        <w:r w:rsidR="00A2335B">
          <w:rPr>
            <w:noProof/>
            <w:webHidden/>
          </w:rPr>
          <w:fldChar w:fldCharType="begin"/>
        </w:r>
        <w:r w:rsidR="00A2335B">
          <w:rPr>
            <w:noProof/>
            <w:webHidden/>
          </w:rPr>
          <w:instrText xml:space="preserve"> PAGEREF _Toc529370540 \h </w:instrText>
        </w:r>
        <w:r w:rsidR="00A2335B">
          <w:rPr>
            <w:noProof/>
            <w:webHidden/>
          </w:rPr>
        </w:r>
        <w:r w:rsidR="00A2335B">
          <w:rPr>
            <w:noProof/>
            <w:webHidden/>
          </w:rPr>
          <w:fldChar w:fldCharType="separate"/>
        </w:r>
        <w:r w:rsidR="00A2335B">
          <w:rPr>
            <w:noProof/>
            <w:webHidden/>
          </w:rPr>
          <w:t>6</w:t>
        </w:r>
        <w:r w:rsidR="00A2335B">
          <w:rPr>
            <w:noProof/>
            <w:webHidden/>
          </w:rPr>
          <w:fldChar w:fldCharType="end"/>
        </w:r>
      </w:hyperlink>
    </w:p>
    <w:p w14:paraId="1EC2F108" w14:textId="49C49FF0" w:rsidR="00A2335B" w:rsidRDefault="00B30FDA" w:rsidP="00A2335B">
      <w:pPr>
        <w:pStyle w:val="TOC2"/>
        <w:tabs>
          <w:tab w:val="right" w:pos="9016"/>
        </w:tabs>
        <w:spacing w:line="360" w:lineRule="auto"/>
        <w:rPr>
          <w:rFonts w:asciiTheme="minorHAnsi" w:eastAsiaTheme="minorEastAsia" w:hAnsiTheme="minorHAnsi" w:cstheme="minorBidi"/>
          <w:noProof/>
          <w:color w:val="auto"/>
          <w:lang w:val="en-AU" w:eastAsia="en-AU"/>
        </w:rPr>
      </w:pPr>
      <w:hyperlink w:anchor="_Toc529370541" w:history="1">
        <w:r w:rsidR="00A2335B" w:rsidRPr="005F1DC1">
          <w:rPr>
            <w:rStyle w:val="Hyperlink"/>
            <w:noProof/>
            <w:lang w:val="en-AU"/>
          </w:rPr>
          <w:t>Event types (Interactions)</w:t>
        </w:r>
        <w:r w:rsidR="00A2335B">
          <w:rPr>
            <w:noProof/>
            <w:webHidden/>
          </w:rPr>
          <w:tab/>
        </w:r>
        <w:r w:rsidR="00A2335B">
          <w:rPr>
            <w:noProof/>
            <w:webHidden/>
          </w:rPr>
          <w:fldChar w:fldCharType="begin"/>
        </w:r>
        <w:r w:rsidR="00A2335B">
          <w:rPr>
            <w:noProof/>
            <w:webHidden/>
          </w:rPr>
          <w:instrText xml:space="preserve"> PAGEREF _Toc529370541 \h </w:instrText>
        </w:r>
        <w:r w:rsidR="00A2335B">
          <w:rPr>
            <w:noProof/>
            <w:webHidden/>
          </w:rPr>
        </w:r>
        <w:r w:rsidR="00A2335B">
          <w:rPr>
            <w:noProof/>
            <w:webHidden/>
          </w:rPr>
          <w:fldChar w:fldCharType="separate"/>
        </w:r>
        <w:r w:rsidR="00A2335B">
          <w:rPr>
            <w:noProof/>
            <w:webHidden/>
          </w:rPr>
          <w:t>6</w:t>
        </w:r>
        <w:r w:rsidR="00A2335B">
          <w:rPr>
            <w:noProof/>
            <w:webHidden/>
          </w:rPr>
          <w:fldChar w:fldCharType="end"/>
        </w:r>
      </w:hyperlink>
    </w:p>
    <w:p w14:paraId="37A58D28" w14:textId="54B13B75" w:rsidR="00A2335B" w:rsidRDefault="00B30FDA" w:rsidP="00A2335B">
      <w:pPr>
        <w:pStyle w:val="TOC2"/>
        <w:tabs>
          <w:tab w:val="right" w:pos="9016"/>
        </w:tabs>
        <w:spacing w:line="360" w:lineRule="auto"/>
        <w:rPr>
          <w:rFonts w:asciiTheme="minorHAnsi" w:eastAsiaTheme="minorEastAsia" w:hAnsiTheme="minorHAnsi" w:cstheme="minorBidi"/>
          <w:noProof/>
          <w:color w:val="auto"/>
          <w:lang w:val="en-AU" w:eastAsia="en-AU"/>
        </w:rPr>
      </w:pPr>
      <w:hyperlink w:anchor="_Toc529370542" w:history="1">
        <w:r w:rsidR="00A2335B" w:rsidRPr="005F1DC1">
          <w:rPr>
            <w:rStyle w:val="Hyperlink"/>
            <w:noProof/>
            <w:lang w:val="en-AU"/>
          </w:rPr>
          <w:t>Issue Categories</w:t>
        </w:r>
        <w:r w:rsidR="00A2335B">
          <w:rPr>
            <w:noProof/>
            <w:webHidden/>
          </w:rPr>
          <w:tab/>
        </w:r>
        <w:r w:rsidR="00A2335B">
          <w:rPr>
            <w:noProof/>
            <w:webHidden/>
          </w:rPr>
          <w:fldChar w:fldCharType="begin"/>
        </w:r>
        <w:r w:rsidR="00A2335B">
          <w:rPr>
            <w:noProof/>
            <w:webHidden/>
          </w:rPr>
          <w:instrText xml:space="preserve"> PAGEREF _Toc529370542 \h </w:instrText>
        </w:r>
        <w:r w:rsidR="00A2335B">
          <w:rPr>
            <w:noProof/>
            <w:webHidden/>
          </w:rPr>
        </w:r>
        <w:r w:rsidR="00A2335B">
          <w:rPr>
            <w:noProof/>
            <w:webHidden/>
          </w:rPr>
          <w:fldChar w:fldCharType="separate"/>
        </w:r>
        <w:r w:rsidR="00A2335B">
          <w:rPr>
            <w:noProof/>
            <w:webHidden/>
          </w:rPr>
          <w:t>7</w:t>
        </w:r>
        <w:r w:rsidR="00A2335B">
          <w:rPr>
            <w:noProof/>
            <w:webHidden/>
          </w:rPr>
          <w:fldChar w:fldCharType="end"/>
        </w:r>
      </w:hyperlink>
    </w:p>
    <w:p w14:paraId="65251BC9" w14:textId="63FED546" w:rsidR="00A2335B" w:rsidRDefault="00B30FDA" w:rsidP="00A2335B">
      <w:pPr>
        <w:pStyle w:val="TOC2"/>
        <w:tabs>
          <w:tab w:val="right" w:pos="9016"/>
        </w:tabs>
        <w:spacing w:line="360" w:lineRule="auto"/>
        <w:rPr>
          <w:rFonts w:asciiTheme="minorHAnsi" w:eastAsiaTheme="minorEastAsia" w:hAnsiTheme="minorHAnsi" w:cstheme="minorBidi"/>
          <w:noProof/>
          <w:color w:val="auto"/>
          <w:lang w:val="en-AU" w:eastAsia="en-AU"/>
        </w:rPr>
      </w:pPr>
      <w:hyperlink w:anchor="_Toc529370543" w:history="1">
        <w:r w:rsidR="00A2335B" w:rsidRPr="005F1DC1">
          <w:rPr>
            <w:rStyle w:val="Hyperlink"/>
            <w:noProof/>
            <w:lang w:val="en-AU"/>
          </w:rPr>
          <w:t>Sentiment</w:t>
        </w:r>
        <w:r w:rsidR="00A2335B">
          <w:rPr>
            <w:noProof/>
            <w:webHidden/>
          </w:rPr>
          <w:tab/>
        </w:r>
        <w:r w:rsidR="00A2335B">
          <w:rPr>
            <w:noProof/>
            <w:webHidden/>
          </w:rPr>
          <w:fldChar w:fldCharType="begin"/>
        </w:r>
        <w:r w:rsidR="00A2335B">
          <w:rPr>
            <w:noProof/>
            <w:webHidden/>
          </w:rPr>
          <w:instrText xml:space="preserve"> PAGEREF _Toc529370543 \h </w:instrText>
        </w:r>
        <w:r w:rsidR="00A2335B">
          <w:rPr>
            <w:noProof/>
            <w:webHidden/>
          </w:rPr>
        </w:r>
        <w:r w:rsidR="00A2335B">
          <w:rPr>
            <w:noProof/>
            <w:webHidden/>
          </w:rPr>
          <w:fldChar w:fldCharType="separate"/>
        </w:r>
        <w:r w:rsidR="00A2335B">
          <w:rPr>
            <w:noProof/>
            <w:webHidden/>
          </w:rPr>
          <w:t>8</w:t>
        </w:r>
        <w:r w:rsidR="00A2335B">
          <w:rPr>
            <w:noProof/>
            <w:webHidden/>
          </w:rPr>
          <w:fldChar w:fldCharType="end"/>
        </w:r>
      </w:hyperlink>
    </w:p>
    <w:p w14:paraId="5BA7C935" w14:textId="473046C3" w:rsidR="00A2335B" w:rsidRDefault="00B30FDA" w:rsidP="00A2335B">
      <w:pPr>
        <w:pStyle w:val="TOC3"/>
        <w:tabs>
          <w:tab w:val="right" w:pos="9016"/>
        </w:tabs>
        <w:spacing w:line="360" w:lineRule="auto"/>
        <w:rPr>
          <w:rFonts w:asciiTheme="minorHAnsi" w:eastAsiaTheme="minorEastAsia" w:hAnsiTheme="minorHAnsi" w:cstheme="minorBidi"/>
          <w:noProof/>
          <w:color w:val="auto"/>
          <w:lang w:val="en-AU" w:eastAsia="en-AU"/>
        </w:rPr>
      </w:pPr>
      <w:hyperlink w:anchor="_Toc529370544" w:history="1">
        <w:r w:rsidR="00A2335B" w:rsidRPr="005F1DC1">
          <w:rPr>
            <w:rStyle w:val="Hyperlink"/>
            <w:noProof/>
          </w:rPr>
          <w:t>Notes:</w:t>
        </w:r>
        <w:r w:rsidR="00A2335B">
          <w:rPr>
            <w:noProof/>
            <w:webHidden/>
          </w:rPr>
          <w:tab/>
        </w:r>
        <w:r w:rsidR="00A2335B">
          <w:rPr>
            <w:noProof/>
            <w:webHidden/>
          </w:rPr>
          <w:fldChar w:fldCharType="begin"/>
        </w:r>
        <w:r w:rsidR="00A2335B">
          <w:rPr>
            <w:noProof/>
            <w:webHidden/>
          </w:rPr>
          <w:instrText xml:space="preserve"> PAGEREF _Toc529370544 \h </w:instrText>
        </w:r>
        <w:r w:rsidR="00A2335B">
          <w:rPr>
            <w:noProof/>
            <w:webHidden/>
          </w:rPr>
        </w:r>
        <w:r w:rsidR="00A2335B">
          <w:rPr>
            <w:noProof/>
            <w:webHidden/>
          </w:rPr>
          <w:fldChar w:fldCharType="separate"/>
        </w:r>
        <w:r w:rsidR="00A2335B">
          <w:rPr>
            <w:noProof/>
            <w:webHidden/>
          </w:rPr>
          <w:t>10</w:t>
        </w:r>
        <w:r w:rsidR="00A2335B">
          <w:rPr>
            <w:noProof/>
            <w:webHidden/>
          </w:rPr>
          <w:fldChar w:fldCharType="end"/>
        </w:r>
      </w:hyperlink>
    </w:p>
    <w:p w14:paraId="4BB9BABD" w14:textId="5CE7DEFF" w:rsidR="00B05786" w:rsidRPr="00A2335B" w:rsidRDefault="00A2335B" w:rsidP="00A2335B">
      <w:pPr>
        <w:spacing w:after="0" w:line="360" w:lineRule="auto"/>
        <w:rPr>
          <w:rFonts w:ascii="Asap Medium" w:eastAsia="Times New Roman" w:hAnsi="Asap Medium"/>
          <w:bCs/>
          <w:noProof/>
          <w:color w:val="273E8F"/>
          <w:sz w:val="40"/>
          <w:szCs w:val="32"/>
          <w:lang w:val="en-AU"/>
        </w:rPr>
      </w:pPr>
      <w:r>
        <w:rPr>
          <w:rFonts w:ascii="Asap Medium" w:eastAsia="Times New Roman" w:hAnsi="Asap Medium"/>
          <w:bCs/>
          <w:noProof/>
          <w:color w:val="273E8F"/>
          <w:sz w:val="40"/>
          <w:szCs w:val="32"/>
          <w:lang w:val="en-AU"/>
        </w:rPr>
        <w:fldChar w:fldCharType="end"/>
      </w:r>
    </w:p>
    <w:p w14:paraId="4B3D6A31" w14:textId="20E5A244" w:rsidR="0048623F" w:rsidRPr="00A2335B" w:rsidRDefault="0048623F" w:rsidP="001D5750">
      <w:pPr>
        <w:rPr>
          <w:lang w:val="en-AU"/>
        </w:rPr>
      </w:pPr>
    </w:p>
    <w:p w14:paraId="248EBEC8" w14:textId="1339BB5A" w:rsidR="00976BC5" w:rsidRPr="00A2335B" w:rsidRDefault="00976BC5" w:rsidP="001D5750">
      <w:pPr>
        <w:rPr>
          <w:lang w:val="en-AU"/>
        </w:rPr>
      </w:pPr>
    </w:p>
    <w:p w14:paraId="28D5241E" w14:textId="1FD7671A" w:rsidR="00976BC5" w:rsidRPr="00A2335B" w:rsidRDefault="00976BC5" w:rsidP="001D5750">
      <w:pPr>
        <w:rPr>
          <w:lang w:val="en-AU"/>
        </w:rPr>
      </w:pPr>
    </w:p>
    <w:p w14:paraId="4928CF34" w14:textId="3DA1E4D8" w:rsidR="00976BC5" w:rsidRPr="00A2335B" w:rsidRDefault="00976BC5" w:rsidP="001D5750">
      <w:pPr>
        <w:rPr>
          <w:lang w:val="en-AU"/>
        </w:rPr>
      </w:pPr>
    </w:p>
    <w:p w14:paraId="06D4FBFA" w14:textId="33D36091" w:rsidR="00976BC5" w:rsidRPr="00A2335B" w:rsidRDefault="00976BC5" w:rsidP="001D5750">
      <w:pPr>
        <w:rPr>
          <w:lang w:val="en-AU"/>
        </w:rPr>
      </w:pPr>
    </w:p>
    <w:p w14:paraId="4F2C5DBC" w14:textId="7414E4F0" w:rsidR="00976BC5" w:rsidRPr="00A2335B" w:rsidRDefault="00976BC5" w:rsidP="001D5750">
      <w:pPr>
        <w:rPr>
          <w:lang w:val="en-AU"/>
        </w:rPr>
      </w:pPr>
    </w:p>
    <w:p w14:paraId="7A03AA28" w14:textId="77777777" w:rsidR="00976BC5" w:rsidRPr="00A2335B" w:rsidRDefault="00976BC5" w:rsidP="00976BC5">
      <w:pPr>
        <w:jc w:val="center"/>
        <w:rPr>
          <w:lang w:val="en-AU"/>
        </w:rPr>
      </w:pPr>
    </w:p>
    <w:p w14:paraId="4143EF0B" w14:textId="77777777" w:rsidR="00E23807" w:rsidRPr="00A2335B" w:rsidRDefault="00E23807" w:rsidP="00E23807">
      <w:pPr>
        <w:pStyle w:val="Heading1"/>
        <w:spacing w:line="360" w:lineRule="auto"/>
        <w:rPr>
          <w:lang w:val="en-AU"/>
        </w:rPr>
      </w:pPr>
      <w:bookmarkStart w:id="0" w:name="_Toc525635683"/>
      <w:bookmarkStart w:id="1" w:name="_Toc525636701"/>
      <w:bookmarkStart w:id="2" w:name="_Toc529369237"/>
      <w:bookmarkStart w:id="3" w:name="_Toc529370530"/>
      <w:bookmarkStart w:id="4" w:name="_Toc481598436"/>
      <w:r w:rsidRPr="00A2335B">
        <w:rPr>
          <w:lang w:val="en-AU"/>
        </w:rPr>
        <w:lastRenderedPageBreak/>
        <w:t>Consultation Manager</w:t>
      </w:r>
      <w:bookmarkEnd w:id="0"/>
      <w:bookmarkEnd w:id="1"/>
      <w:bookmarkEnd w:id="2"/>
      <w:bookmarkEnd w:id="3"/>
    </w:p>
    <w:p w14:paraId="663654DB" w14:textId="77777777" w:rsidR="00E23807" w:rsidRPr="00A2335B" w:rsidRDefault="00E23807" w:rsidP="00E23807">
      <w:pPr>
        <w:pStyle w:val="Heading2"/>
        <w:spacing w:line="360" w:lineRule="auto"/>
        <w:rPr>
          <w:lang w:val="en-AU"/>
        </w:rPr>
      </w:pPr>
      <w:bookmarkStart w:id="5" w:name="_Toc525635684"/>
      <w:bookmarkStart w:id="6" w:name="_Toc529369238"/>
      <w:bookmarkStart w:id="7" w:name="_Toc529370531"/>
      <w:r w:rsidRPr="00A2335B">
        <w:rPr>
          <w:lang w:val="en-AU"/>
        </w:rPr>
        <w:t>Document Purpose</w:t>
      </w:r>
      <w:bookmarkEnd w:id="5"/>
      <w:bookmarkEnd w:id="6"/>
      <w:bookmarkEnd w:id="7"/>
    </w:p>
    <w:p w14:paraId="4D6249EC" w14:textId="77777777" w:rsidR="00E23807" w:rsidRPr="00A2335B" w:rsidRDefault="00E23807" w:rsidP="00E23807">
      <w:pPr>
        <w:spacing w:line="360" w:lineRule="auto"/>
        <w:rPr>
          <w:lang w:val="en-AU"/>
        </w:rPr>
      </w:pPr>
      <w:r w:rsidRPr="00BD08F0">
        <w:rPr>
          <w:lang w:val="en-AU"/>
        </w:rPr>
        <w:t>This document forms part of the Consultation Manager system</w:t>
      </w:r>
      <w:r w:rsidRPr="00A2335B">
        <w:rPr>
          <w:lang w:val="en-AU"/>
        </w:rPr>
        <w:t xml:space="preserve"> training and maintenance suite. Its purpose is to outline the protocols for data entry and management of the stakeholder database. Staff members will regularly use Consultation Manager for recording stakeholder details, interactions and actions, as well as reporting on top issues and trends.</w:t>
      </w:r>
    </w:p>
    <w:p w14:paraId="4EBABFF2" w14:textId="7FA3F8F6" w:rsidR="00E23807" w:rsidRPr="00A2335B" w:rsidRDefault="00E23807" w:rsidP="00E23807">
      <w:pPr>
        <w:spacing w:line="360" w:lineRule="auto"/>
        <w:rPr>
          <w:lang w:val="en-AU"/>
        </w:rPr>
      </w:pPr>
      <w:r w:rsidRPr="00A2335B">
        <w:rPr>
          <w:lang w:val="en-AU"/>
        </w:rPr>
        <w:t xml:space="preserve">It is therefore important that data entry is done in accordance with this document to keep the database consistent and manageable for all teams </w:t>
      </w:r>
      <w:r w:rsidR="00556252">
        <w:rPr>
          <w:lang w:val="en-AU"/>
        </w:rPr>
        <w:t>throughout the lifecycle of each of our projects</w:t>
      </w:r>
      <w:r w:rsidRPr="00A2335B">
        <w:rPr>
          <w:lang w:val="en-AU"/>
        </w:rPr>
        <w:t>, including as project</w:t>
      </w:r>
      <w:r w:rsidR="00556252">
        <w:rPr>
          <w:lang w:val="en-AU"/>
        </w:rPr>
        <w:t>s</w:t>
      </w:r>
      <w:r w:rsidRPr="00A2335B">
        <w:rPr>
          <w:lang w:val="en-AU"/>
        </w:rPr>
        <w:t xml:space="preserve"> move into delivery. Accurate data entry is critical for successful and correct reporting.</w:t>
      </w:r>
    </w:p>
    <w:p w14:paraId="6D627F41" w14:textId="77777777" w:rsidR="00E23807" w:rsidRPr="00A2335B" w:rsidRDefault="00E23807" w:rsidP="00E23807">
      <w:pPr>
        <w:pStyle w:val="Heading2"/>
        <w:spacing w:line="360" w:lineRule="auto"/>
        <w:rPr>
          <w:lang w:val="en-AU"/>
        </w:rPr>
      </w:pPr>
      <w:bookmarkStart w:id="8" w:name="_Toc525635685"/>
      <w:bookmarkStart w:id="9" w:name="_Toc529369239"/>
      <w:bookmarkStart w:id="10" w:name="_Toc529370532"/>
      <w:r w:rsidRPr="00A2335B">
        <w:rPr>
          <w:lang w:val="en-AU"/>
        </w:rPr>
        <w:t>Background</w:t>
      </w:r>
      <w:bookmarkEnd w:id="8"/>
      <w:bookmarkEnd w:id="9"/>
      <w:bookmarkEnd w:id="10"/>
    </w:p>
    <w:p w14:paraId="76B8C05E" w14:textId="38BE2BAE" w:rsidR="00E23807" w:rsidRPr="00A2335B" w:rsidRDefault="00E23807" w:rsidP="00E23807">
      <w:pPr>
        <w:spacing w:line="360" w:lineRule="auto"/>
        <w:rPr>
          <w:lang w:val="en-AU"/>
        </w:rPr>
      </w:pPr>
      <w:r w:rsidRPr="00A2335B">
        <w:rPr>
          <w:lang w:val="en-AU"/>
        </w:rPr>
        <w:t>Consultation Manager is the stakeholder management database system we use to keep records of all interactions (known as ‘</w:t>
      </w:r>
      <w:r w:rsidR="00556252">
        <w:rPr>
          <w:lang w:val="en-AU"/>
        </w:rPr>
        <w:t>E</w:t>
      </w:r>
      <w:r w:rsidRPr="00A2335B">
        <w:rPr>
          <w:lang w:val="en-AU"/>
        </w:rPr>
        <w:t>vents’) with various stakeholders across o</w:t>
      </w:r>
      <w:r w:rsidR="00BD08F0">
        <w:rPr>
          <w:lang w:val="en-AU"/>
        </w:rPr>
        <w:t>ur projects</w:t>
      </w:r>
      <w:r w:rsidRPr="00A2335B">
        <w:rPr>
          <w:lang w:val="en-AU"/>
        </w:rPr>
        <w:t xml:space="preserve">. </w:t>
      </w:r>
    </w:p>
    <w:p w14:paraId="28B8DBBF" w14:textId="0271BEDE" w:rsidR="00E23807" w:rsidRPr="00A2335B" w:rsidRDefault="00E23807" w:rsidP="00E23807">
      <w:pPr>
        <w:spacing w:line="360" w:lineRule="auto"/>
        <w:rPr>
          <w:lang w:val="en-AU"/>
        </w:rPr>
      </w:pPr>
      <w:r w:rsidRPr="00A2335B">
        <w:rPr>
          <w:lang w:val="en-AU"/>
        </w:rPr>
        <w:t xml:space="preserve">We use Consultation Manager to </w:t>
      </w:r>
      <w:r w:rsidRPr="00A2335B">
        <w:rPr>
          <w:b/>
          <w:lang w:val="en-AU"/>
        </w:rPr>
        <w:t xml:space="preserve">record </w:t>
      </w:r>
      <w:r w:rsidR="00BD08F0">
        <w:rPr>
          <w:b/>
          <w:lang w:val="en-AU"/>
        </w:rPr>
        <w:t xml:space="preserve">ALL </w:t>
      </w:r>
      <w:r w:rsidRPr="00A2335B">
        <w:rPr>
          <w:b/>
          <w:lang w:val="en-AU"/>
        </w:rPr>
        <w:t>our interactions with our stakeholders</w:t>
      </w:r>
      <w:r w:rsidRPr="00A2335B">
        <w:rPr>
          <w:lang w:val="en-AU"/>
        </w:rPr>
        <w:t xml:space="preserve"> for reporting and record-keeping purposes. Consultation Manager </w:t>
      </w:r>
      <w:r w:rsidR="00BD08F0">
        <w:rPr>
          <w:lang w:val="en-AU"/>
        </w:rPr>
        <w:t xml:space="preserve">is also </w:t>
      </w:r>
      <w:r w:rsidRPr="00A2335B">
        <w:rPr>
          <w:lang w:val="en-AU"/>
        </w:rPr>
        <w:t xml:space="preserve">used to </w:t>
      </w:r>
      <w:r w:rsidRPr="00A2335B">
        <w:rPr>
          <w:b/>
          <w:lang w:val="en-AU"/>
        </w:rPr>
        <w:t>raise, track and close actions</w:t>
      </w:r>
      <w:r w:rsidRPr="00A2335B">
        <w:rPr>
          <w:lang w:val="en-AU"/>
        </w:rPr>
        <w:t xml:space="preserve"> arising from interactions with stakeholders.</w:t>
      </w:r>
    </w:p>
    <w:p w14:paraId="56D30321" w14:textId="4D81C4FA" w:rsidR="00E23807" w:rsidRDefault="00E23807" w:rsidP="00E23807">
      <w:pPr>
        <w:spacing w:line="360" w:lineRule="auto"/>
        <w:rPr>
          <w:lang w:val="en-AU"/>
        </w:rPr>
      </w:pPr>
      <w:r w:rsidRPr="00A2335B">
        <w:rPr>
          <w:lang w:val="en-AU"/>
        </w:rPr>
        <w:t xml:space="preserve">We also use Consultation Manager to </w:t>
      </w:r>
      <w:r w:rsidRPr="00A2335B">
        <w:rPr>
          <w:b/>
          <w:lang w:val="en-AU"/>
        </w:rPr>
        <w:t>identify and organise our stakeholders</w:t>
      </w:r>
      <w:r w:rsidRPr="00A2335B">
        <w:rPr>
          <w:lang w:val="en-AU"/>
        </w:rPr>
        <w:t xml:space="preserve"> by interest groups, geographical region and project site interests. We will regularly </w:t>
      </w:r>
      <w:r w:rsidRPr="00A2335B">
        <w:rPr>
          <w:b/>
          <w:lang w:val="en-AU"/>
        </w:rPr>
        <w:t>run reports on our stakeholder data</w:t>
      </w:r>
      <w:r w:rsidRPr="00A2335B">
        <w:rPr>
          <w:lang w:val="en-AU"/>
        </w:rPr>
        <w:t xml:space="preserve"> to identify key issues, stakeholder involvement and trends over time</w:t>
      </w:r>
      <w:r w:rsidR="00556252">
        <w:rPr>
          <w:lang w:val="en-AU"/>
        </w:rPr>
        <w:t>, as well as briefings before meetings, and to track Action KPI’s.</w:t>
      </w:r>
    </w:p>
    <w:p w14:paraId="3ECDDF45" w14:textId="7919C4C5" w:rsidR="00BD08F0" w:rsidRDefault="00BD08F0" w:rsidP="00E23807">
      <w:pPr>
        <w:spacing w:line="360" w:lineRule="auto"/>
        <w:rPr>
          <w:lang w:val="en-AU"/>
        </w:rPr>
      </w:pPr>
    </w:p>
    <w:p w14:paraId="6C9EA922" w14:textId="61E38131" w:rsidR="00BD08F0" w:rsidRDefault="00BD08F0" w:rsidP="00E23807">
      <w:pPr>
        <w:spacing w:line="360" w:lineRule="auto"/>
        <w:rPr>
          <w:lang w:val="en-AU"/>
        </w:rPr>
      </w:pPr>
    </w:p>
    <w:p w14:paraId="6FE031B4" w14:textId="59B20370" w:rsidR="00BD08F0" w:rsidRDefault="00BD08F0" w:rsidP="00E23807">
      <w:pPr>
        <w:spacing w:line="360" w:lineRule="auto"/>
        <w:rPr>
          <w:lang w:val="en-AU"/>
        </w:rPr>
      </w:pPr>
    </w:p>
    <w:p w14:paraId="1D3ACB10" w14:textId="77777777" w:rsidR="00BD08F0" w:rsidRPr="00A2335B" w:rsidRDefault="00BD08F0" w:rsidP="00E23807">
      <w:pPr>
        <w:spacing w:line="360" w:lineRule="auto"/>
        <w:rPr>
          <w:lang w:val="en-AU"/>
        </w:rPr>
      </w:pPr>
    </w:p>
    <w:p w14:paraId="782BF389" w14:textId="77777777" w:rsidR="00E23807" w:rsidRPr="00A2335B" w:rsidRDefault="00E23807" w:rsidP="00E23807">
      <w:pPr>
        <w:pStyle w:val="Heading3"/>
        <w:rPr>
          <w:lang w:val="en-AU"/>
        </w:rPr>
      </w:pPr>
      <w:bookmarkStart w:id="11" w:name="_Toc481598437"/>
      <w:bookmarkStart w:id="12" w:name="_Toc525635686"/>
      <w:bookmarkStart w:id="13" w:name="_Toc529369240"/>
      <w:bookmarkStart w:id="14" w:name="_Toc529370533"/>
      <w:bookmarkEnd w:id="4"/>
      <w:r w:rsidRPr="00A2335B">
        <w:rPr>
          <w:lang w:val="en-AU"/>
        </w:rPr>
        <w:lastRenderedPageBreak/>
        <w:t>Responsibilities</w:t>
      </w:r>
      <w:bookmarkEnd w:id="11"/>
      <w:bookmarkEnd w:id="12"/>
      <w:bookmarkEnd w:id="13"/>
      <w:bookmarkEnd w:id="14"/>
    </w:p>
    <w:tbl>
      <w:tblPr>
        <w:tblStyle w:val="Table-Style3"/>
        <w:tblW w:w="9214" w:type="dxa"/>
        <w:tblInd w:w="-10" w:type="dxa"/>
        <w:tblLook w:val="04A0" w:firstRow="1" w:lastRow="0" w:firstColumn="1" w:lastColumn="0" w:noHBand="0" w:noVBand="1"/>
      </w:tblPr>
      <w:tblGrid>
        <w:gridCol w:w="3833"/>
        <w:gridCol w:w="5381"/>
      </w:tblGrid>
      <w:tr w:rsidR="00E23807" w:rsidRPr="00A2335B" w14:paraId="3C7706D4" w14:textId="77777777" w:rsidTr="00E23807">
        <w:trPr>
          <w:cnfStyle w:val="100000000000" w:firstRow="1" w:lastRow="0" w:firstColumn="0" w:lastColumn="0" w:oddVBand="0" w:evenVBand="0" w:oddHBand="0" w:evenHBand="0" w:firstRowFirstColumn="0" w:firstRowLastColumn="0" w:lastRowFirstColumn="0" w:lastRowLastColumn="0"/>
          <w:trHeight w:val="300"/>
        </w:trPr>
        <w:tc>
          <w:tcPr>
            <w:tcW w:w="3833" w:type="dxa"/>
            <w:vAlign w:val="center"/>
          </w:tcPr>
          <w:p w14:paraId="492AB3D9" w14:textId="77777777" w:rsidR="00E23807" w:rsidRPr="00A2335B" w:rsidRDefault="00E23807" w:rsidP="00E23807">
            <w:pPr>
              <w:spacing w:line="360" w:lineRule="auto"/>
              <w:jc w:val="center"/>
              <w:rPr>
                <w:b/>
                <w:color w:val="FFFFFF" w:themeColor="background1"/>
                <w:lang w:val="en-AU"/>
              </w:rPr>
            </w:pPr>
            <w:r w:rsidRPr="00A2335B">
              <w:rPr>
                <w:b/>
                <w:color w:val="FFFFFF" w:themeColor="background1"/>
                <w:lang w:val="en-AU"/>
              </w:rPr>
              <w:t>Role</w:t>
            </w:r>
          </w:p>
        </w:tc>
        <w:tc>
          <w:tcPr>
            <w:tcW w:w="5381" w:type="dxa"/>
            <w:vAlign w:val="center"/>
          </w:tcPr>
          <w:p w14:paraId="06426706" w14:textId="77777777" w:rsidR="00E23807" w:rsidRPr="00A2335B" w:rsidRDefault="00E23807" w:rsidP="00E23807">
            <w:pPr>
              <w:spacing w:line="360" w:lineRule="auto"/>
              <w:jc w:val="center"/>
              <w:rPr>
                <w:b/>
                <w:color w:val="FFFFFF" w:themeColor="background1"/>
                <w:lang w:val="en-AU"/>
              </w:rPr>
            </w:pPr>
            <w:r w:rsidRPr="00A2335B">
              <w:rPr>
                <w:b/>
                <w:color w:val="FFFFFF" w:themeColor="background1"/>
                <w:lang w:val="en-AU"/>
              </w:rPr>
              <w:t>Responsibility</w:t>
            </w:r>
          </w:p>
        </w:tc>
      </w:tr>
      <w:tr w:rsidR="00E23807" w:rsidRPr="00A2335B" w14:paraId="44BF18B2" w14:textId="77777777" w:rsidTr="00E23807">
        <w:trPr>
          <w:trHeight w:val="287"/>
        </w:trPr>
        <w:tc>
          <w:tcPr>
            <w:tcW w:w="3833" w:type="dxa"/>
            <w:vAlign w:val="center"/>
          </w:tcPr>
          <w:p w14:paraId="3D4DCEF4" w14:textId="193E61C4" w:rsidR="00E23807" w:rsidRPr="00A2335B" w:rsidRDefault="00E23807" w:rsidP="00E23807">
            <w:pPr>
              <w:spacing w:line="360" w:lineRule="auto"/>
              <w:jc w:val="center"/>
              <w:rPr>
                <w:rStyle w:val="Strong"/>
                <w:lang w:val="en-AU"/>
              </w:rPr>
            </w:pPr>
            <w:r w:rsidRPr="00A2335B">
              <w:rPr>
                <w:rStyle w:val="Strong"/>
                <w:lang w:val="en-AU"/>
              </w:rPr>
              <w:t>Customer Experience</w:t>
            </w:r>
            <w:r w:rsidR="00BD08F0">
              <w:rPr>
                <w:rStyle w:val="Strong"/>
                <w:lang w:val="en-AU"/>
              </w:rPr>
              <w:t xml:space="preserve"> Team</w:t>
            </w:r>
          </w:p>
        </w:tc>
        <w:tc>
          <w:tcPr>
            <w:tcW w:w="5381" w:type="dxa"/>
          </w:tcPr>
          <w:p w14:paraId="6D093B9B" w14:textId="77777777" w:rsidR="00E23807" w:rsidRPr="00A2335B" w:rsidRDefault="00E23807" w:rsidP="00BD08F0">
            <w:pPr>
              <w:pStyle w:val="ListParagraph"/>
              <w:numPr>
                <w:ilvl w:val="0"/>
                <w:numId w:val="42"/>
              </w:numPr>
              <w:spacing w:line="276" w:lineRule="auto"/>
              <w:rPr>
                <w:i w:val="0"/>
                <w:lang w:val="en-AU"/>
              </w:rPr>
            </w:pPr>
            <w:r w:rsidRPr="00A2335B">
              <w:rPr>
                <w:i w:val="0"/>
                <w:lang w:val="en-AU"/>
              </w:rPr>
              <w:t>Establish and maintain protocols for data entry</w:t>
            </w:r>
          </w:p>
          <w:p w14:paraId="1640A8C4" w14:textId="77777777" w:rsidR="00E23807" w:rsidRPr="00A2335B" w:rsidRDefault="00E23807" w:rsidP="00BD08F0">
            <w:pPr>
              <w:pStyle w:val="ListParagraph"/>
              <w:numPr>
                <w:ilvl w:val="0"/>
                <w:numId w:val="42"/>
              </w:numPr>
              <w:spacing w:line="276" w:lineRule="auto"/>
              <w:rPr>
                <w:i w:val="0"/>
                <w:lang w:val="en-AU"/>
              </w:rPr>
            </w:pPr>
            <w:r w:rsidRPr="00A2335B">
              <w:rPr>
                <w:i w:val="0"/>
                <w:lang w:val="en-AU"/>
              </w:rPr>
              <w:t>Assist project teams with Consultation Manager troubleshooting</w:t>
            </w:r>
          </w:p>
          <w:p w14:paraId="499719A1" w14:textId="77777777" w:rsidR="00E23807" w:rsidRPr="00A2335B" w:rsidRDefault="00E23807" w:rsidP="00BD08F0">
            <w:pPr>
              <w:pStyle w:val="ListParagraph"/>
              <w:numPr>
                <w:ilvl w:val="0"/>
                <w:numId w:val="42"/>
              </w:numPr>
              <w:spacing w:line="276" w:lineRule="auto"/>
              <w:rPr>
                <w:i w:val="0"/>
                <w:lang w:val="en-AU"/>
              </w:rPr>
            </w:pPr>
            <w:r w:rsidRPr="00A2335B">
              <w:rPr>
                <w:i w:val="0"/>
                <w:lang w:val="en-AU"/>
              </w:rPr>
              <w:t>Approve structural changes to projects within Consultation manager</w:t>
            </w:r>
          </w:p>
        </w:tc>
      </w:tr>
      <w:tr w:rsidR="00E23807" w:rsidRPr="00A2335B" w14:paraId="254E3B2A" w14:textId="77777777" w:rsidTr="00E23807">
        <w:trPr>
          <w:trHeight w:val="300"/>
        </w:trPr>
        <w:tc>
          <w:tcPr>
            <w:tcW w:w="3833" w:type="dxa"/>
            <w:vAlign w:val="center"/>
          </w:tcPr>
          <w:p w14:paraId="72232B05" w14:textId="77777777" w:rsidR="00E23807" w:rsidRPr="00A2335B" w:rsidRDefault="00E23807" w:rsidP="00E23807">
            <w:pPr>
              <w:spacing w:line="360" w:lineRule="auto"/>
              <w:jc w:val="center"/>
              <w:rPr>
                <w:rStyle w:val="Strong"/>
                <w:lang w:val="en-AU"/>
              </w:rPr>
            </w:pPr>
            <w:r w:rsidRPr="00A2335B">
              <w:rPr>
                <w:rStyle w:val="Strong"/>
                <w:lang w:val="en-AU"/>
              </w:rPr>
              <w:t>Stakeholder Relations and Communications Team, including Land Engagement Team</w:t>
            </w:r>
          </w:p>
        </w:tc>
        <w:tc>
          <w:tcPr>
            <w:tcW w:w="5381" w:type="dxa"/>
          </w:tcPr>
          <w:p w14:paraId="4A364E29" w14:textId="77777777" w:rsidR="00E23807" w:rsidRPr="00A2335B" w:rsidRDefault="00E23807" w:rsidP="00BD08F0">
            <w:pPr>
              <w:pStyle w:val="ListParagraph"/>
              <w:numPr>
                <w:ilvl w:val="0"/>
                <w:numId w:val="42"/>
              </w:numPr>
              <w:spacing w:line="276" w:lineRule="auto"/>
              <w:rPr>
                <w:i w:val="0"/>
                <w:lang w:val="en-AU"/>
              </w:rPr>
            </w:pPr>
            <w:r w:rsidRPr="00A2335B">
              <w:rPr>
                <w:i w:val="0"/>
                <w:lang w:val="en-AU"/>
              </w:rPr>
              <w:t>Manage their respective project database within the Consultation manager system</w:t>
            </w:r>
          </w:p>
          <w:p w14:paraId="206151BD" w14:textId="77777777" w:rsidR="00E23807" w:rsidRPr="00A2335B" w:rsidRDefault="00E23807" w:rsidP="00BD08F0">
            <w:pPr>
              <w:pStyle w:val="ListParagraph"/>
              <w:numPr>
                <w:ilvl w:val="0"/>
                <w:numId w:val="42"/>
              </w:numPr>
              <w:spacing w:line="276" w:lineRule="auto"/>
              <w:rPr>
                <w:i w:val="0"/>
                <w:lang w:val="en-AU"/>
              </w:rPr>
            </w:pPr>
            <w:r w:rsidRPr="00A2335B">
              <w:rPr>
                <w:i w:val="0"/>
                <w:lang w:val="en-AU"/>
              </w:rPr>
              <w:t>Record all interactions with stakeholders in accordance with the Consultation Manager data entry protocols within 24 hours</w:t>
            </w:r>
          </w:p>
          <w:p w14:paraId="50898724" w14:textId="77777777" w:rsidR="00E23807" w:rsidRPr="00A2335B" w:rsidRDefault="00E23807" w:rsidP="00BD08F0">
            <w:pPr>
              <w:pStyle w:val="ListParagraph"/>
              <w:numPr>
                <w:ilvl w:val="0"/>
                <w:numId w:val="42"/>
              </w:numPr>
              <w:spacing w:line="276" w:lineRule="auto"/>
              <w:rPr>
                <w:i w:val="0"/>
                <w:lang w:val="en-AU"/>
              </w:rPr>
            </w:pPr>
            <w:r w:rsidRPr="00A2335B">
              <w:rPr>
                <w:i w:val="0"/>
                <w:lang w:val="en-AU"/>
              </w:rPr>
              <w:t>Record all Actions resulting from above interactions in Consultation Manager in accordance with the data entry protocols within 24 hours</w:t>
            </w:r>
          </w:p>
          <w:p w14:paraId="471254DB" w14:textId="77777777" w:rsidR="00E23807" w:rsidRPr="00A2335B" w:rsidRDefault="00E23807" w:rsidP="00BD08F0">
            <w:pPr>
              <w:pStyle w:val="ListParagraph"/>
              <w:numPr>
                <w:ilvl w:val="0"/>
                <w:numId w:val="42"/>
              </w:numPr>
              <w:spacing w:line="276" w:lineRule="auto"/>
              <w:rPr>
                <w:i w:val="0"/>
                <w:lang w:val="en-AU"/>
              </w:rPr>
            </w:pPr>
            <w:r w:rsidRPr="00A2335B">
              <w:rPr>
                <w:i w:val="0"/>
                <w:lang w:val="en-AU"/>
              </w:rPr>
              <w:t>Regularly update and maintain Consultation Manager with accurate contact details for each stakeholder</w:t>
            </w:r>
          </w:p>
        </w:tc>
      </w:tr>
      <w:tr w:rsidR="00E23807" w:rsidRPr="00A2335B" w14:paraId="5597C6BF" w14:textId="77777777" w:rsidTr="00E23807">
        <w:trPr>
          <w:trHeight w:val="300"/>
        </w:trPr>
        <w:tc>
          <w:tcPr>
            <w:tcW w:w="3833" w:type="dxa"/>
            <w:vAlign w:val="center"/>
          </w:tcPr>
          <w:p w14:paraId="4540796C" w14:textId="357673B0" w:rsidR="00E23807" w:rsidRPr="00A2335B" w:rsidRDefault="00BD08F0" w:rsidP="00E23807">
            <w:pPr>
              <w:spacing w:line="360" w:lineRule="auto"/>
              <w:jc w:val="center"/>
              <w:rPr>
                <w:rStyle w:val="Strong"/>
                <w:lang w:val="en-AU"/>
              </w:rPr>
            </w:pPr>
            <w:r>
              <w:rPr>
                <w:rStyle w:val="Strong"/>
                <w:lang w:val="en-AU"/>
              </w:rPr>
              <w:t>Customer Service Centre Team</w:t>
            </w:r>
          </w:p>
        </w:tc>
        <w:tc>
          <w:tcPr>
            <w:tcW w:w="5381" w:type="dxa"/>
          </w:tcPr>
          <w:p w14:paraId="557F02CB" w14:textId="77777777" w:rsidR="00E23807" w:rsidRPr="00A2335B" w:rsidRDefault="00E23807" w:rsidP="00BD08F0">
            <w:pPr>
              <w:pStyle w:val="ListParagraph"/>
              <w:numPr>
                <w:ilvl w:val="0"/>
                <w:numId w:val="42"/>
              </w:numPr>
              <w:spacing w:line="276" w:lineRule="auto"/>
              <w:rPr>
                <w:i w:val="0"/>
                <w:lang w:val="en-AU"/>
              </w:rPr>
            </w:pPr>
            <w:r w:rsidRPr="00A2335B">
              <w:rPr>
                <w:i w:val="0"/>
                <w:lang w:val="en-AU"/>
              </w:rPr>
              <w:t>Record any interactions with stakeholders in accordance with the Consultation Manager data entry procedure within 20 minutes for calls, 2 hours for high priority emails and 12 hours for low priority emails</w:t>
            </w:r>
          </w:p>
          <w:p w14:paraId="049B086E" w14:textId="77777777" w:rsidR="00E23807" w:rsidRPr="00A2335B" w:rsidRDefault="00E23807" w:rsidP="00BD08F0">
            <w:pPr>
              <w:pStyle w:val="ListParagraph"/>
              <w:numPr>
                <w:ilvl w:val="0"/>
                <w:numId w:val="42"/>
              </w:numPr>
              <w:spacing w:line="276" w:lineRule="auto"/>
              <w:rPr>
                <w:i w:val="0"/>
                <w:lang w:val="en-AU"/>
              </w:rPr>
            </w:pPr>
            <w:r w:rsidRPr="00A2335B">
              <w:rPr>
                <w:i w:val="0"/>
                <w:lang w:val="en-AU"/>
              </w:rPr>
              <w:t>Record any actions resulting from above interactions in Consultation Manager in accordance with the data entry protocols within 20 minutes for calls, 2 hours for high priority emails and 12 hours for low priority emails</w:t>
            </w:r>
          </w:p>
          <w:p w14:paraId="4A9F1FE7" w14:textId="77777777" w:rsidR="00E23807" w:rsidRPr="00A2335B" w:rsidRDefault="00E23807" w:rsidP="00BD08F0">
            <w:pPr>
              <w:pStyle w:val="ListParagraph"/>
              <w:numPr>
                <w:ilvl w:val="0"/>
                <w:numId w:val="42"/>
              </w:numPr>
              <w:spacing w:line="276" w:lineRule="auto"/>
              <w:rPr>
                <w:i w:val="0"/>
                <w:lang w:val="en-AU"/>
              </w:rPr>
            </w:pPr>
            <w:r w:rsidRPr="00A2335B">
              <w:rPr>
                <w:i w:val="0"/>
                <w:lang w:val="en-AU"/>
              </w:rPr>
              <w:t>Update and maintain Consultation Manager with accurate contact details for each stakeholder</w:t>
            </w:r>
          </w:p>
        </w:tc>
      </w:tr>
    </w:tbl>
    <w:p w14:paraId="3AB06175" w14:textId="5CEDEBC7" w:rsidR="00E23807" w:rsidRPr="00A2335B" w:rsidRDefault="00E23807" w:rsidP="00E23807">
      <w:pPr>
        <w:pStyle w:val="Heading1"/>
        <w:spacing w:line="360" w:lineRule="auto"/>
        <w:rPr>
          <w:lang w:val="en-AU"/>
        </w:rPr>
      </w:pPr>
      <w:bookmarkStart w:id="15" w:name="_Toc525635687"/>
      <w:bookmarkStart w:id="16" w:name="_Toc525636702"/>
      <w:bookmarkStart w:id="17" w:name="_Toc529369241"/>
    </w:p>
    <w:p w14:paraId="2E7B2AAE" w14:textId="77777777" w:rsidR="00E23807" w:rsidRPr="00A2335B" w:rsidRDefault="00E23807" w:rsidP="00E23807">
      <w:pPr>
        <w:rPr>
          <w:lang w:val="en-AU"/>
        </w:rPr>
      </w:pPr>
    </w:p>
    <w:p w14:paraId="1B9797B4" w14:textId="0BB3C372" w:rsidR="00E23807" w:rsidRPr="00A2335B" w:rsidRDefault="00E23807" w:rsidP="00E23807">
      <w:pPr>
        <w:pStyle w:val="Heading1"/>
        <w:spacing w:line="360" w:lineRule="auto"/>
        <w:rPr>
          <w:lang w:val="en-AU"/>
        </w:rPr>
      </w:pPr>
      <w:bookmarkStart w:id="18" w:name="_Toc529370534"/>
      <w:r w:rsidRPr="00A2335B">
        <w:rPr>
          <w:lang w:val="en-AU"/>
        </w:rPr>
        <w:lastRenderedPageBreak/>
        <w:t>Key Princip</w:t>
      </w:r>
      <w:r w:rsidR="00AF4DAA">
        <w:rPr>
          <w:lang w:val="en-AU"/>
        </w:rPr>
        <w:t>le</w:t>
      </w:r>
      <w:bookmarkStart w:id="19" w:name="_GoBack"/>
      <w:bookmarkEnd w:id="19"/>
      <w:r w:rsidRPr="00A2335B">
        <w:rPr>
          <w:lang w:val="en-AU"/>
        </w:rPr>
        <w:t>s</w:t>
      </w:r>
      <w:bookmarkEnd w:id="15"/>
      <w:bookmarkEnd w:id="16"/>
      <w:bookmarkEnd w:id="17"/>
      <w:bookmarkEnd w:id="18"/>
    </w:p>
    <w:p w14:paraId="21A391D6" w14:textId="77777777" w:rsidR="00E23807" w:rsidRPr="00A2335B" w:rsidRDefault="00E23807" w:rsidP="00E23807">
      <w:pPr>
        <w:spacing w:line="360" w:lineRule="auto"/>
        <w:rPr>
          <w:rStyle w:val="Emphasis"/>
          <w:i w:val="0"/>
          <w:lang w:val="en-AU"/>
        </w:rPr>
      </w:pPr>
      <w:r w:rsidRPr="00A2335B">
        <w:rPr>
          <w:rStyle w:val="Emphasis"/>
          <w:lang w:val="en-AU"/>
        </w:rPr>
        <w:t xml:space="preserve">For the </w:t>
      </w:r>
      <w:r w:rsidRPr="00A2335B">
        <w:rPr>
          <w:rStyle w:val="Emphasis"/>
          <w:i w:val="0"/>
          <w:lang w:val="en-AU"/>
        </w:rPr>
        <w:t>S</w:t>
      </w:r>
      <w:r w:rsidRPr="00A2335B">
        <w:rPr>
          <w:rStyle w:val="Emphasis"/>
          <w:lang w:val="en-AU"/>
        </w:rPr>
        <w:t xml:space="preserve">takeholder database to operate efficiently, the following key principals must be followed by </w:t>
      </w:r>
      <w:r w:rsidRPr="00A2335B">
        <w:rPr>
          <w:rStyle w:val="Emphasis"/>
          <w:b/>
          <w:lang w:val="en-AU"/>
        </w:rPr>
        <w:t>ALL</w:t>
      </w:r>
      <w:r w:rsidRPr="00A2335B">
        <w:rPr>
          <w:rStyle w:val="Emphasis"/>
          <w:lang w:val="en-AU"/>
        </w:rPr>
        <w:t xml:space="preserve"> team members, including future contractors and delivery team staff.</w:t>
      </w:r>
    </w:p>
    <w:p w14:paraId="1B1E701F" w14:textId="77777777" w:rsidR="00E23807" w:rsidRPr="00A2335B" w:rsidRDefault="00E23807" w:rsidP="00E23807">
      <w:pPr>
        <w:pStyle w:val="ListBullet"/>
        <w:spacing w:line="360" w:lineRule="auto"/>
        <w:rPr>
          <w:sz w:val="22"/>
        </w:rPr>
      </w:pPr>
      <w:r w:rsidRPr="00A2335B">
        <w:rPr>
          <w:b/>
          <w:sz w:val="22"/>
        </w:rPr>
        <w:t>ALL interactions</w:t>
      </w:r>
      <w:r w:rsidRPr="00A2335B">
        <w:rPr>
          <w:sz w:val="22"/>
        </w:rPr>
        <w:t xml:space="preserve"> with Stakeholders are recorded in Consultation Manager, as ‘Events’</w:t>
      </w:r>
    </w:p>
    <w:p w14:paraId="79C023A2" w14:textId="77777777" w:rsidR="00E23807" w:rsidRPr="00A2335B" w:rsidRDefault="00E23807" w:rsidP="00E23807">
      <w:pPr>
        <w:pStyle w:val="ListBullet"/>
        <w:spacing w:line="360" w:lineRule="auto"/>
        <w:rPr>
          <w:sz w:val="22"/>
        </w:rPr>
      </w:pPr>
      <w:r w:rsidRPr="00A2335B">
        <w:rPr>
          <w:sz w:val="22"/>
        </w:rPr>
        <w:t>Record all interactions within 24 hours of the contact/activity occurring or receiving the correspondence</w:t>
      </w:r>
    </w:p>
    <w:p w14:paraId="5B23FDE7" w14:textId="77777777" w:rsidR="00E23807" w:rsidRPr="00A2335B" w:rsidRDefault="00E23807" w:rsidP="00E23807">
      <w:pPr>
        <w:pStyle w:val="ListBullet"/>
        <w:spacing w:line="360" w:lineRule="auto"/>
        <w:rPr>
          <w:sz w:val="22"/>
        </w:rPr>
      </w:pPr>
      <w:r w:rsidRPr="00A2335B">
        <w:rPr>
          <w:sz w:val="22"/>
        </w:rPr>
        <w:t>Data should be entered carefully to ensure accuracy and reporting consistency</w:t>
      </w:r>
    </w:p>
    <w:p w14:paraId="0ED07118" w14:textId="77777777" w:rsidR="00E23807" w:rsidRPr="00A2335B" w:rsidRDefault="00E23807" w:rsidP="00E23807">
      <w:pPr>
        <w:pStyle w:val="ListBullet"/>
        <w:spacing w:line="360" w:lineRule="auto"/>
        <w:rPr>
          <w:sz w:val="22"/>
        </w:rPr>
      </w:pPr>
      <w:r w:rsidRPr="00A2335B">
        <w:rPr>
          <w:sz w:val="22"/>
        </w:rPr>
        <w:t>Prevent duplicates by first searching for the Stakeholder’s various details (such as address and phone number) if their name returns no search results</w:t>
      </w:r>
    </w:p>
    <w:p w14:paraId="6D8F67F4" w14:textId="77777777" w:rsidR="00E23807" w:rsidRPr="00A2335B" w:rsidRDefault="00E23807" w:rsidP="00E23807">
      <w:pPr>
        <w:pStyle w:val="ListBullet"/>
        <w:spacing w:line="360" w:lineRule="auto"/>
        <w:rPr>
          <w:sz w:val="22"/>
        </w:rPr>
      </w:pPr>
      <w:r w:rsidRPr="00A2335B">
        <w:rPr>
          <w:sz w:val="22"/>
        </w:rPr>
        <w:t>Create a new Stakeholder record for every Stakeholder you interact with (if they don’t already exist on the database) provided they don’t wish to remain anonymous</w:t>
      </w:r>
    </w:p>
    <w:p w14:paraId="3193EB5C" w14:textId="77777777" w:rsidR="00E23807" w:rsidRPr="00A2335B" w:rsidRDefault="00E23807" w:rsidP="00E23807">
      <w:pPr>
        <w:pStyle w:val="ListBullet"/>
        <w:spacing w:line="360" w:lineRule="auto"/>
        <w:rPr>
          <w:sz w:val="22"/>
        </w:rPr>
      </w:pPr>
      <w:r w:rsidRPr="00A2335B">
        <w:rPr>
          <w:sz w:val="22"/>
        </w:rPr>
        <w:t>Create Properties only where they are affected by our works</w:t>
      </w:r>
    </w:p>
    <w:p w14:paraId="12B8FBAC" w14:textId="77777777" w:rsidR="00E23807" w:rsidRPr="00A2335B" w:rsidRDefault="00E23807" w:rsidP="00E23807">
      <w:pPr>
        <w:pStyle w:val="ListBullet"/>
        <w:spacing w:line="360" w:lineRule="auto"/>
        <w:rPr>
          <w:sz w:val="22"/>
        </w:rPr>
      </w:pPr>
      <w:r w:rsidRPr="00A2335B">
        <w:rPr>
          <w:sz w:val="22"/>
        </w:rPr>
        <w:t>Every event must be linked to at least one Stakeholder</w:t>
      </w:r>
    </w:p>
    <w:p w14:paraId="5D9BA164" w14:textId="66A06041" w:rsidR="00E23807" w:rsidRPr="00A2335B" w:rsidRDefault="00E23807" w:rsidP="00E23807">
      <w:pPr>
        <w:pStyle w:val="ListBullet"/>
        <w:spacing w:line="360" w:lineRule="auto"/>
        <w:rPr>
          <w:sz w:val="22"/>
        </w:rPr>
      </w:pPr>
      <w:r w:rsidRPr="00A2335B">
        <w:rPr>
          <w:sz w:val="22"/>
        </w:rPr>
        <w:t>Every event must have at least one ‘Issue’</w:t>
      </w:r>
      <w:r w:rsidR="00570B75">
        <w:rPr>
          <w:sz w:val="22"/>
        </w:rPr>
        <w:t xml:space="preserve"> selected</w:t>
      </w:r>
    </w:p>
    <w:p w14:paraId="368B641A" w14:textId="77777777" w:rsidR="00E23807" w:rsidRPr="00A2335B" w:rsidRDefault="00E23807" w:rsidP="00E23807">
      <w:pPr>
        <w:pStyle w:val="ListBullet"/>
        <w:spacing w:line="360" w:lineRule="auto"/>
        <w:rPr>
          <w:sz w:val="22"/>
        </w:rPr>
      </w:pPr>
      <w:r w:rsidRPr="00A2335B">
        <w:rPr>
          <w:sz w:val="22"/>
        </w:rPr>
        <w:t>Every event must have an associated Sentiment recorded</w:t>
      </w:r>
    </w:p>
    <w:p w14:paraId="1C8C0D11" w14:textId="77777777" w:rsidR="00E23807" w:rsidRPr="00A2335B" w:rsidRDefault="00E23807" w:rsidP="00E23807">
      <w:pPr>
        <w:pStyle w:val="ListBullet"/>
        <w:spacing w:line="360" w:lineRule="auto"/>
        <w:rPr>
          <w:sz w:val="22"/>
        </w:rPr>
      </w:pPr>
      <w:r w:rsidRPr="00A2335B">
        <w:rPr>
          <w:sz w:val="22"/>
        </w:rPr>
        <w:t>Correct incorrect spelling or contact details when you see them</w:t>
      </w:r>
    </w:p>
    <w:p w14:paraId="43DE13ED" w14:textId="77777777" w:rsidR="00E23807" w:rsidRPr="00A2335B" w:rsidRDefault="00E23807" w:rsidP="00E23807">
      <w:pPr>
        <w:pStyle w:val="ListBullet"/>
        <w:spacing w:line="360" w:lineRule="auto"/>
        <w:rPr>
          <w:sz w:val="22"/>
        </w:rPr>
      </w:pPr>
      <w:r w:rsidRPr="00A2335B">
        <w:rPr>
          <w:sz w:val="22"/>
        </w:rPr>
        <w:t>Do not use anagrams- please use full business names and street names (including ‘Road’ not ‘Rd’)</w:t>
      </w:r>
    </w:p>
    <w:p w14:paraId="39AF4144" w14:textId="77777777" w:rsidR="00E23807" w:rsidRPr="00A2335B" w:rsidRDefault="00E23807" w:rsidP="00E23807">
      <w:pPr>
        <w:pStyle w:val="ListBullet"/>
        <w:spacing w:line="360" w:lineRule="auto"/>
        <w:rPr>
          <w:sz w:val="22"/>
        </w:rPr>
      </w:pPr>
      <w:r w:rsidRPr="00A2335B">
        <w:rPr>
          <w:sz w:val="22"/>
        </w:rPr>
        <w:t>Do not delete duplicate stakeholder records, instead, merge stakeholders</w:t>
      </w:r>
    </w:p>
    <w:p w14:paraId="203DA549" w14:textId="77777777" w:rsidR="00CF784A" w:rsidRDefault="00CF784A" w:rsidP="00E23807">
      <w:pPr>
        <w:pStyle w:val="Heading1"/>
        <w:spacing w:line="360" w:lineRule="auto"/>
        <w:rPr>
          <w:lang w:val="en-AU"/>
        </w:rPr>
      </w:pPr>
      <w:bookmarkStart w:id="20" w:name="_Toc525635688"/>
      <w:bookmarkStart w:id="21" w:name="_Toc525636703"/>
      <w:bookmarkStart w:id="22" w:name="_Toc529369242"/>
      <w:bookmarkStart w:id="23" w:name="_Toc529370535"/>
    </w:p>
    <w:p w14:paraId="09EC98AC" w14:textId="2F81C3B4" w:rsidR="00E23807" w:rsidRPr="00A2335B" w:rsidRDefault="00E23807" w:rsidP="00E23807">
      <w:pPr>
        <w:pStyle w:val="Heading1"/>
        <w:spacing w:line="360" w:lineRule="auto"/>
        <w:rPr>
          <w:lang w:val="en-AU"/>
        </w:rPr>
      </w:pPr>
      <w:r w:rsidRPr="00A2335B">
        <w:rPr>
          <w:lang w:val="en-AU"/>
        </w:rPr>
        <w:t>Database set-up</w:t>
      </w:r>
      <w:bookmarkEnd w:id="20"/>
      <w:bookmarkEnd w:id="21"/>
      <w:bookmarkEnd w:id="22"/>
      <w:bookmarkEnd w:id="23"/>
    </w:p>
    <w:p w14:paraId="54A9BA5A" w14:textId="77777777" w:rsidR="00E23807" w:rsidRPr="00A2335B" w:rsidRDefault="00E23807" w:rsidP="00E23807">
      <w:pPr>
        <w:pStyle w:val="Heading2"/>
        <w:spacing w:line="360" w:lineRule="auto"/>
        <w:rPr>
          <w:lang w:val="en-AU"/>
        </w:rPr>
      </w:pPr>
      <w:bookmarkStart w:id="24" w:name="_Toc525635689"/>
      <w:bookmarkStart w:id="25" w:name="_Toc529369243"/>
      <w:bookmarkStart w:id="26" w:name="_Toc529370536"/>
      <w:r w:rsidRPr="00A2335B">
        <w:rPr>
          <w:lang w:val="en-AU"/>
        </w:rPr>
        <w:t>Stakeholders</w:t>
      </w:r>
      <w:bookmarkEnd w:id="24"/>
      <w:bookmarkEnd w:id="25"/>
      <w:bookmarkEnd w:id="26"/>
    </w:p>
    <w:p w14:paraId="0E5EED8F" w14:textId="4E622900" w:rsidR="00E23807" w:rsidRPr="00A2335B" w:rsidRDefault="00E23807" w:rsidP="00E23807">
      <w:pPr>
        <w:spacing w:line="360" w:lineRule="auto"/>
        <w:rPr>
          <w:lang w:val="en-AU"/>
        </w:rPr>
      </w:pPr>
      <w:r w:rsidRPr="00A2335B">
        <w:rPr>
          <w:lang w:val="en-AU"/>
        </w:rPr>
        <w:t xml:space="preserve">A Stakeholder is anyone who </w:t>
      </w:r>
      <w:r w:rsidR="005F39A7">
        <w:rPr>
          <w:lang w:val="en-AU"/>
        </w:rPr>
        <w:t>is</w:t>
      </w:r>
      <w:r w:rsidRPr="00A2335B">
        <w:rPr>
          <w:lang w:val="en-AU"/>
        </w:rPr>
        <w:t xml:space="preserve"> impacted by or has an interest in the project during planning, construction and post-completion.</w:t>
      </w:r>
    </w:p>
    <w:p w14:paraId="6ACC38C6" w14:textId="69152335" w:rsidR="00E23807" w:rsidRPr="00A2335B" w:rsidRDefault="00E23807" w:rsidP="00E23807">
      <w:pPr>
        <w:spacing w:line="360" w:lineRule="auto"/>
        <w:rPr>
          <w:lang w:val="en-AU"/>
        </w:rPr>
      </w:pPr>
      <w:r w:rsidRPr="00A2335B">
        <w:rPr>
          <w:lang w:val="en-AU"/>
        </w:rPr>
        <w:t xml:space="preserve">Every Stakeholder we interact with </w:t>
      </w:r>
      <w:r w:rsidR="005F39A7">
        <w:rPr>
          <w:b/>
          <w:lang w:val="en-AU"/>
        </w:rPr>
        <w:t>MUST</w:t>
      </w:r>
      <w:r w:rsidRPr="00A2335B">
        <w:rPr>
          <w:lang w:val="en-AU"/>
        </w:rPr>
        <w:t xml:space="preserve"> be added to Consultation Manager.</w:t>
      </w:r>
    </w:p>
    <w:p w14:paraId="15D49742" w14:textId="17BB6DE2" w:rsidR="00E23807" w:rsidRPr="00A2335B" w:rsidRDefault="00E23807" w:rsidP="00E23807">
      <w:pPr>
        <w:pStyle w:val="Heading3"/>
        <w:rPr>
          <w:lang w:val="en-AU"/>
        </w:rPr>
      </w:pPr>
      <w:bookmarkStart w:id="27" w:name="_Toc525635690"/>
      <w:bookmarkStart w:id="28" w:name="_Toc529369244"/>
    </w:p>
    <w:p w14:paraId="0C7345B4" w14:textId="77777777" w:rsidR="00E23807" w:rsidRPr="00A2335B" w:rsidRDefault="00E23807" w:rsidP="00E23807">
      <w:pPr>
        <w:rPr>
          <w:lang w:val="en-AU"/>
        </w:rPr>
      </w:pPr>
    </w:p>
    <w:p w14:paraId="37AAFC1E" w14:textId="5FB3F541" w:rsidR="00E23807" w:rsidRPr="00A2335B" w:rsidRDefault="00E23807" w:rsidP="00E23807">
      <w:pPr>
        <w:pStyle w:val="Heading3"/>
        <w:rPr>
          <w:lang w:val="en-AU"/>
        </w:rPr>
      </w:pPr>
      <w:bookmarkStart w:id="29" w:name="_Toc529370537"/>
      <w:r w:rsidRPr="00A2335B">
        <w:rPr>
          <w:lang w:val="en-AU"/>
        </w:rPr>
        <w:lastRenderedPageBreak/>
        <w:t>Stakeholder Groups</w:t>
      </w:r>
      <w:bookmarkEnd w:id="27"/>
      <w:bookmarkEnd w:id="28"/>
      <w:bookmarkEnd w:id="29"/>
    </w:p>
    <w:tbl>
      <w:tblPr>
        <w:tblStyle w:val="Table-Style3"/>
        <w:tblW w:w="9021" w:type="dxa"/>
        <w:tblInd w:w="-10" w:type="dxa"/>
        <w:tblLook w:val="04A0" w:firstRow="1" w:lastRow="0" w:firstColumn="1" w:lastColumn="0" w:noHBand="0" w:noVBand="1"/>
      </w:tblPr>
      <w:tblGrid>
        <w:gridCol w:w="2577"/>
        <w:gridCol w:w="6444"/>
      </w:tblGrid>
      <w:tr w:rsidR="00E23807" w:rsidRPr="00A2335B" w14:paraId="26DF5A92" w14:textId="77777777" w:rsidTr="00E23807">
        <w:trPr>
          <w:cnfStyle w:val="100000000000" w:firstRow="1" w:lastRow="0" w:firstColumn="0" w:lastColumn="0" w:oddVBand="0" w:evenVBand="0" w:oddHBand="0" w:evenHBand="0" w:firstRowFirstColumn="0" w:firstRowLastColumn="0" w:lastRowFirstColumn="0" w:lastRowLastColumn="0"/>
        </w:trPr>
        <w:tc>
          <w:tcPr>
            <w:tcW w:w="2577" w:type="dxa"/>
            <w:vAlign w:val="center"/>
          </w:tcPr>
          <w:p w14:paraId="3596CBDD" w14:textId="77777777" w:rsidR="00E23807" w:rsidRPr="00A2335B" w:rsidRDefault="00E23807" w:rsidP="00E23807">
            <w:pPr>
              <w:spacing w:line="360" w:lineRule="auto"/>
              <w:jc w:val="center"/>
              <w:rPr>
                <w:b/>
                <w:color w:val="FFFFFF" w:themeColor="background1"/>
                <w:lang w:val="en-AU"/>
              </w:rPr>
            </w:pPr>
            <w:r w:rsidRPr="00A2335B">
              <w:rPr>
                <w:b/>
                <w:color w:val="FFFFFF" w:themeColor="background1"/>
                <w:lang w:val="en-AU"/>
              </w:rPr>
              <w:t>Group Types</w:t>
            </w:r>
          </w:p>
        </w:tc>
        <w:tc>
          <w:tcPr>
            <w:tcW w:w="6444" w:type="dxa"/>
            <w:vAlign w:val="center"/>
          </w:tcPr>
          <w:p w14:paraId="7517A344" w14:textId="77777777" w:rsidR="00E23807" w:rsidRPr="00A2335B" w:rsidRDefault="00E23807" w:rsidP="00E23807">
            <w:pPr>
              <w:spacing w:line="360" w:lineRule="auto"/>
              <w:jc w:val="center"/>
              <w:rPr>
                <w:b/>
                <w:color w:val="FFFFFF" w:themeColor="background1"/>
                <w:lang w:val="en-AU"/>
              </w:rPr>
            </w:pPr>
            <w:r w:rsidRPr="00A2335B">
              <w:rPr>
                <w:b/>
                <w:color w:val="FFFFFF" w:themeColor="background1"/>
                <w:lang w:val="en-AU"/>
              </w:rPr>
              <w:t>Explanation</w:t>
            </w:r>
          </w:p>
        </w:tc>
      </w:tr>
      <w:tr w:rsidR="00E23807" w:rsidRPr="00A2335B" w14:paraId="492628EE" w14:textId="77777777" w:rsidTr="00E23807">
        <w:tc>
          <w:tcPr>
            <w:tcW w:w="2577" w:type="dxa"/>
            <w:vAlign w:val="center"/>
          </w:tcPr>
          <w:p w14:paraId="61A2580C" w14:textId="77777777" w:rsidR="00E23807" w:rsidRPr="00A2335B" w:rsidRDefault="00E23807" w:rsidP="00E23807">
            <w:pPr>
              <w:spacing w:line="360" w:lineRule="auto"/>
              <w:jc w:val="center"/>
              <w:rPr>
                <w:b/>
                <w:lang w:val="en-AU"/>
              </w:rPr>
            </w:pPr>
            <w:r w:rsidRPr="00A2335B">
              <w:rPr>
                <w:b/>
                <w:lang w:val="en-AU"/>
              </w:rPr>
              <w:t>Local Government</w:t>
            </w:r>
          </w:p>
        </w:tc>
        <w:tc>
          <w:tcPr>
            <w:tcW w:w="6444" w:type="dxa"/>
          </w:tcPr>
          <w:p w14:paraId="2C18A95D" w14:textId="77777777" w:rsidR="00E23807" w:rsidRPr="00A2335B" w:rsidRDefault="00E23807" w:rsidP="00B7499C">
            <w:pPr>
              <w:spacing w:line="276" w:lineRule="auto"/>
              <w:rPr>
                <w:lang w:val="en-AU"/>
              </w:rPr>
            </w:pPr>
            <w:r w:rsidRPr="00A2335B">
              <w:rPr>
                <w:lang w:val="en-AU"/>
              </w:rPr>
              <w:t xml:space="preserve">Local government groups such as councils </w:t>
            </w:r>
          </w:p>
        </w:tc>
      </w:tr>
      <w:tr w:rsidR="00E23807" w:rsidRPr="00A2335B" w14:paraId="0B915552" w14:textId="77777777" w:rsidTr="00E23807">
        <w:tc>
          <w:tcPr>
            <w:tcW w:w="2577" w:type="dxa"/>
            <w:vAlign w:val="center"/>
          </w:tcPr>
          <w:p w14:paraId="57FD0BA0" w14:textId="77777777" w:rsidR="00E23807" w:rsidRPr="00A2335B" w:rsidRDefault="00E23807" w:rsidP="00E23807">
            <w:pPr>
              <w:spacing w:line="360" w:lineRule="auto"/>
              <w:jc w:val="center"/>
              <w:rPr>
                <w:b/>
                <w:lang w:val="en-AU"/>
              </w:rPr>
            </w:pPr>
            <w:r w:rsidRPr="00A2335B">
              <w:rPr>
                <w:b/>
                <w:lang w:val="en-AU"/>
              </w:rPr>
              <w:t>Community Groups</w:t>
            </w:r>
          </w:p>
        </w:tc>
        <w:tc>
          <w:tcPr>
            <w:tcW w:w="6444" w:type="dxa"/>
          </w:tcPr>
          <w:p w14:paraId="21B3D8D0" w14:textId="77777777" w:rsidR="00E23807" w:rsidRPr="00A2335B" w:rsidRDefault="00E23807" w:rsidP="00B7499C">
            <w:pPr>
              <w:spacing w:line="276" w:lineRule="auto"/>
              <w:rPr>
                <w:lang w:val="en-AU"/>
              </w:rPr>
            </w:pPr>
            <w:r w:rsidRPr="00A2335B">
              <w:rPr>
                <w:lang w:val="en-AU"/>
              </w:rPr>
              <w:t>Community groups can be various stakeholder groups formed of residents and traders who have a similar interest or motivation for influencing or being involved in our projects</w:t>
            </w:r>
          </w:p>
        </w:tc>
      </w:tr>
      <w:tr w:rsidR="00E23807" w:rsidRPr="00A2335B" w14:paraId="05668A23" w14:textId="77777777" w:rsidTr="00E23807">
        <w:tc>
          <w:tcPr>
            <w:tcW w:w="2577" w:type="dxa"/>
            <w:vAlign w:val="center"/>
          </w:tcPr>
          <w:p w14:paraId="6182CF47" w14:textId="77777777" w:rsidR="00E23807" w:rsidRPr="00A2335B" w:rsidRDefault="00E23807" w:rsidP="00E23807">
            <w:pPr>
              <w:spacing w:line="360" w:lineRule="auto"/>
              <w:jc w:val="center"/>
              <w:rPr>
                <w:b/>
                <w:lang w:val="en-AU"/>
              </w:rPr>
            </w:pPr>
            <w:r w:rsidRPr="00A2335B">
              <w:rPr>
                <w:b/>
                <w:lang w:val="en-AU"/>
              </w:rPr>
              <w:t>Businesses</w:t>
            </w:r>
          </w:p>
        </w:tc>
        <w:tc>
          <w:tcPr>
            <w:tcW w:w="6444" w:type="dxa"/>
          </w:tcPr>
          <w:p w14:paraId="7256C23D" w14:textId="77777777" w:rsidR="00E23807" w:rsidRPr="00A2335B" w:rsidRDefault="00E23807" w:rsidP="00B7499C">
            <w:pPr>
              <w:spacing w:line="276" w:lineRule="auto"/>
              <w:rPr>
                <w:lang w:val="en-AU"/>
              </w:rPr>
            </w:pPr>
            <w:r w:rsidRPr="00A2335B">
              <w:rPr>
                <w:lang w:val="en-AU"/>
              </w:rPr>
              <w:t>Owners or businesses impacted by our works</w:t>
            </w:r>
          </w:p>
        </w:tc>
      </w:tr>
      <w:tr w:rsidR="00E23807" w:rsidRPr="00A2335B" w14:paraId="7357CE8F" w14:textId="77777777" w:rsidTr="00E23807">
        <w:tc>
          <w:tcPr>
            <w:tcW w:w="2577" w:type="dxa"/>
            <w:vAlign w:val="center"/>
          </w:tcPr>
          <w:p w14:paraId="49CE0A73" w14:textId="77777777" w:rsidR="00E23807" w:rsidRPr="00A2335B" w:rsidRDefault="00E23807" w:rsidP="00E23807">
            <w:pPr>
              <w:spacing w:line="360" w:lineRule="auto"/>
              <w:jc w:val="center"/>
              <w:rPr>
                <w:b/>
                <w:lang w:val="en-AU"/>
              </w:rPr>
            </w:pPr>
            <w:r w:rsidRPr="00A2335B">
              <w:rPr>
                <w:b/>
                <w:lang w:val="en-AU"/>
              </w:rPr>
              <w:t>Residents</w:t>
            </w:r>
          </w:p>
        </w:tc>
        <w:tc>
          <w:tcPr>
            <w:tcW w:w="6444" w:type="dxa"/>
          </w:tcPr>
          <w:p w14:paraId="0073BE4A" w14:textId="77777777" w:rsidR="00E23807" w:rsidRPr="00A2335B" w:rsidRDefault="00E23807" w:rsidP="00B7499C">
            <w:pPr>
              <w:spacing w:line="276" w:lineRule="auto"/>
              <w:rPr>
                <w:lang w:val="en-AU"/>
              </w:rPr>
            </w:pPr>
            <w:r w:rsidRPr="00A2335B">
              <w:rPr>
                <w:lang w:val="en-AU"/>
              </w:rPr>
              <w:t>Owners and tenants of properties in areas located near works</w:t>
            </w:r>
          </w:p>
        </w:tc>
      </w:tr>
      <w:tr w:rsidR="00E23807" w:rsidRPr="00A2335B" w14:paraId="7013549D" w14:textId="77777777" w:rsidTr="00E23807">
        <w:tc>
          <w:tcPr>
            <w:tcW w:w="2577" w:type="dxa"/>
            <w:vAlign w:val="center"/>
          </w:tcPr>
          <w:p w14:paraId="0A9C2E34" w14:textId="3D45D29F" w:rsidR="00E23807" w:rsidRPr="00A2335B" w:rsidRDefault="00E23807" w:rsidP="00E23807">
            <w:pPr>
              <w:spacing w:line="360" w:lineRule="auto"/>
              <w:jc w:val="center"/>
              <w:rPr>
                <w:b/>
                <w:lang w:val="en-AU"/>
              </w:rPr>
            </w:pPr>
            <w:r w:rsidRPr="00A2335B">
              <w:rPr>
                <w:b/>
                <w:lang w:val="en-AU"/>
              </w:rPr>
              <w:t>Schools</w:t>
            </w:r>
          </w:p>
        </w:tc>
        <w:tc>
          <w:tcPr>
            <w:tcW w:w="6444" w:type="dxa"/>
          </w:tcPr>
          <w:p w14:paraId="24A52F46" w14:textId="77777777" w:rsidR="00E23807" w:rsidRPr="00A2335B" w:rsidRDefault="00E23807" w:rsidP="00B7499C">
            <w:pPr>
              <w:spacing w:line="276" w:lineRule="auto"/>
              <w:rPr>
                <w:lang w:val="en-AU"/>
              </w:rPr>
            </w:pPr>
            <w:r w:rsidRPr="00A2335B">
              <w:rPr>
                <w:lang w:val="en-AU"/>
              </w:rPr>
              <w:t>Schools involved in our projects or located near works</w:t>
            </w:r>
          </w:p>
        </w:tc>
      </w:tr>
      <w:tr w:rsidR="00E23807" w:rsidRPr="00A2335B" w14:paraId="4B4F8C38" w14:textId="77777777" w:rsidTr="00E23807">
        <w:tc>
          <w:tcPr>
            <w:tcW w:w="2577" w:type="dxa"/>
            <w:vAlign w:val="center"/>
          </w:tcPr>
          <w:p w14:paraId="30A1F01D" w14:textId="77777777" w:rsidR="00E23807" w:rsidRPr="00A2335B" w:rsidRDefault="00E23807" w:rsidP="00E23807">
            <w:pPr>
              <w:spacing w:line="360" w:lineRule="auto"/>
              <w:jc w:val="center"/>
              <w:rPr>
                <w:b/>
                <w:lang w:val="en-AU"/>
              </w:rPr>
            </w:pPr>
            <w:r w:rsidRPr="00A2335B">
              <w:rPr>
                <w:b/>
                <w:lang w:val="en-AU"/>
              </w:rPr>
              <w:t>Media</w:t>
            </w:r>
          </w:p>
        </w:tc>
        <w:tc>
          <w:tcPr>
            <w:tcW w:w="6444" w:type="dxa"/>
          </w:tcPr>
          <w:p w14:paraId="4F8563B9" w14:textId="77777777" w:rsidR="00E23807" w:rsidRPr="00A2335B" w:rsidRDefault="00E23807" w:rsidP="00B7499C">
            <w:pPr>
              <w:spacing w:line="276" w:lineRule="auto"/>
              <w:rPr>
                <w:lang w:val="en-AU"/>
              </w:rPr>
            </w:pPr>
            <w:r w:rsidRPr="00A2335B">
              <w:rPr>
                <w:lang w:val="en-AU"/>
              </w:rPr>
              <w:t>Media outlets interested in works</w:t>
            </w:r>
          </w:p>
        </w:tc>
      </w:tr>
    </w:tbl>
    <w:p w14:paraId="45C31C48" w14:textId="77777777" w:rsidR="00E23807" w:rsidRPr="00A2335B" w:rsidRDefault="00E23807" w:rsidP="00E23807">
      <w:pPr>
        <w:spacing w:line="360" w:lineRule="auto"/>
        <w:rPr>
          <w:lang w:val="en-AU"/>
        </w:rPr>
      </w:pPr>
    </w:p>
    <w:p w14:paraId="6920CB1F" w14:textId="77777777" w:rsidR="00E23807" w:rsidRPr="00A2335B" w:rsidRDefault="00E23807" w:rsidP="00E23807">
      <w:pPr>
        <w:pStyle w:val="Heading2"/>
        <w:spacing w:line="360" w:lineRule="auto"/>
        <w:rPr>
          <w:lang w:val="en-AU"/>
        </w:rPr>
      </w:pPr>
      <w:bookmarkStart w:id="30" w:name="_Toc525635691"/>
      <w:bookmarkStart w:id="31" w:name="_Toc529369245"/>
      <w:bookmarkStart w:id="32" w:name="_Toc529370538"/>
      <w:r w:rsidRPr="00A2335B">
        <w:rPr>
          <w:lang w:val="en-AU"/>
        </w:rPr>
        <w:t>Properties</w:t>
      </w:r>
      <w:bookmarkEnd w:id="30"/>
      <w:bookmarkEnd w:id="31"/>
      <w:bookmarkEnd w:id="32"/>
    </w:p>
    <w:p w14:paraId="2A1D63B7" w14:textId="77777777" w:rsidR="00E23807" w:rsidRPr="00A2335B" w:rsidRDefault="00E23807" w:rsidP="00E23807">
      <w:pPr>
        <w:spacing w:line="360" w:lineRule="auto"/>
        <w:rPr>
          <w:lang w:val="en-AU"/>
        </w:rPr>
      </w:pPr>
      <w:r w:rsidRPr="00A2335B">
        <w:rPr>
          <w:lang w:val="en-AU"/>
        </w:rPr>
        <w:t>A Property record is created for parcels of land affected by the program of works during planning, and construction.</w:t>
      </w:r>
    </w:p>
    <w:p w14:paraId="44873C32" w14:textId="77777777" w:rsidR="00E23807" w:rsidRPr="00A2335B" w:rsidRDefault="00E23807" w:rsidP="00E23807">
      <w:pPr>
        <w:pStyle w:val="Heading3"/>
        <w:rPr>
          <w:lang w:val="en-AU"/>
        </w:rPr>
      </w:pPr>
      <w:bookmarkStart w:id="33" w:name="_Toc529369246"/>
      <w:bookmarkStart w:id="34" w:name="_Toc529370539"/>
      <w:r w:rsidRPr="00A2335B">
        <w:rPr>
          <w:lang w:val="en-AU"/>
        </w:rPr>
        <w:t>When should you should add a property</w:t>
      </w:r>
      <w:bookmarkEnd w:id="33"/>
      <w:bookmarkEnd w:id="34"/>
    </w:p>
    <w:p w14:paraId="131D2667" w14:textId="77777777" w:rsidR="00E23807" w:rsidRPr="00A2335B" w:rsidRDefault="00E23807" w:rsidP="00E23807">
      <w:pPr>
        <w:spacing w:line="360" w:lineRule="auto"/>
        <w:rPr>
          <w:lang w:val="en-AU"/>
        </w:rPr>
      </w:pPr>
      <w:r w:rsidRPr="00A2335B">
        <w:rPr>
          <w:lang w:val="en-AU"/>
        </w:rPr>
        <w:t>Properties affected by acquisition (whole or partial) should be added to the database. Properties that are in close proximity to works should be added and linked to the owner/occupier.</w:t>
      </w:r>
    </w:p>
    <w:p w14:paraId="605707E5" w14:textId="77777777" w:rsidR="00E23807" w:rsidRPr="00A2335B" w:rsidRDefault="00E23807" w:rsidP="00E23807">
      <w:pPr>
        <w:pStyle w:val="Heading3"/>
        <w:rPr>
          <w:lang w:val="en-AU"/>
        </w:rPr>
      </w:pPr>
      <w:bookmarkStart w:id="35" w:name="_Toc529369247"/>
      <w:bookmarkStart w:id="36" w:name="_Toc529370540"/>
      <w:r w:rsidRPr="00A2335B">
        <w:rPr>
          <w:lang w:val="en-AU"/>
        </w:rPr>
        <w:t>Property Groups</w:t>
      </w:r>
      <w:bookmarkEnd w:id="35"/>
      <w:bookmarkEnd w:id="36"/>
    </w:p>
    <w:p w14:paraId="05D6CB2A" w14:textId="77777777" w:rsidR="00E23807" w:rsidRPr="00A2335B" w:rsidRDefault="00E23807" w:rsidP="00E23807">
      <w:pPr>
        <w:spacing w:line="360" w:lineRule="auto"/>
        <w:rPr>
          <w:lang w:val="en-AU"/>
        </w:rPr>
      </w:pPr>
      <w:r w:rsidRPr="00A2335B">
        <w:rPr>
          <w:lang w:val="en-AU"/>
        </w:rPr>
        <w:t xml:space="preserve">Properties can be grouped based on certain features, such as affected by acquisition. There are currently no pre-determined property groups as factors differ depending on project and location. </w:t>
      </w:r>
    </w:p>
    <w:p w14:paraId="1C3CBE1C" w14:textId="77777777" w:rsidR="00E23807" w:rsidRPr="00A2335B" w:rsidRDefault="00E23807" w:rsidP="00E23807">
      <w:pPr>
        <w:spacing w:line="360" w:lineRule="auto"/>
        <w:rPr>
          <w:lang w:val="en-AU"/>
        </w:rPr>
      </w:pPr>
      <w:r w:rsidRPr="00A2335B">
        <w:rPr>
          <w:lang w:val="en-AU"/>
        </w:rPr>
        <w:t>Please discuss Property Group requirements with your manager and the Consultation Manager Enterprise Administrator before creating any groups.</w:t>
      </w:r>
    </w:p>
    <w:p w14:paraId="61560652" w14:textId="77777777" w:rsidR="00E23807" w:rsidRPr="00A2335B" w:rsidRDefault="00E23807" w:rsidP="00E23807">
      <w:pPr>
        <w:pStyle w:val="Heading2"/>
        <w:spacing w:line="360" w:lineRule="auto"/>
        <w:rPr>
          <w:lang w:val="en-AU"/>
        </w:rPr>
      </w:pPr>
      <w:bookmarkStart w:id="37" w:name="_Toc525635692"/>
      <w:bookmarkStart w:id="38" w:name="_Toc529369248"/>
      <w:bookmarkStart w:id="39" w:name="_Toc529370541"/>
      <w:r w:rsidRPr="00A2335B">
        <w:rPr>
          <w:lang w:val="en-AU"/>
        </w:rPr>
        <w:lastRenderedPageBreak/>
        <w:t>Event types (Interactions)</w:t>
      </w:r>
      <w:bookmarkEnd w:id="37"/>
      <w:bookmarkEnd w:id="38"/>
      <w:bookmarkEnd w:id="39"/>
    </w:p>
    <w:p w14:paraId="3C3D62F0" w14:textId="77777777" w:rsidR="00E23807" w:rsidRPr="00A2335B" w:rsidRDefault="00E23807" w:rsidP="00E23807">
      <w:pPr>
        <w:spacing w:line="360" w:lineRule="auto"/>
        <w:rPr>
          <w:lang w:val="en-AU"/>
        </w:rPr>
      </w:pPr>
      <w:r w:rsidRPr="00A2335B">
        <w:rPr>
          <w:lang w:val="en-AU"/>
        </w:rPr>
        <w:t xml:space="preserve">Consultation Manager uses the term ‘Events’ to encompass the variety of interaction types project teams have with our Stakeholders. Every interaction with a Stakeholder is recorded as an Event and is classified as an Event ‘type’. The type of Event recorded helps reporting by providing the number and type of different interactions we have with our Stakeholders. </w:t>
      </w:r>
      <w:r w:rsidRPr="00A2335B">
        <w:rPr>
          <w:b/>
          <w:lang w:val="en-AU"/>
        </w:rPr>
        <w:t>DO NOT</w:t>
      </w:r>
      <w:r w:rsidRPr="00A2335B">
        <w:rPr>
          <w:lang w:val="en-AU"/>
        </w:rPr>
        <w:t xml:space="preserve"> add any additional Event types, please talk to your Consultation Manager administrator before making any changes.</w:t>
      </w:r>
    </w:p>
    <w:tbl>
      <w:tblPr>
        <w:tblStyle w:val="Table-Style3"/>
        <w:tblW w:w="9021" w:type="dxa"/>
        <w:tblInd w:w="-10" w:type="dxa"/>
        <w:tblLook w:val="04A0" w:firstRow="1" w:lastRow="0" w:firstColumn="1" w:lastColumn="0" w:noHBand="0" w:noVBand="1"/>
      </w:tblPr>
      <w:tblGrid>
        <w:gridCol w:w="3305"/>
        <w:gridCol w:w="5716"/>
      </w:tblGrid>
      <w:tr w:rsidR="00E23807" w:rsidRPr="00A2335B" w14:paraId="38B4FA96" w14:textId="77777777" w:rsidTr="00A2335B">
        <w:trPr>
          <w:cnfStyle w:val="100000000000" w:firstRow="1" w:lastRow="0" w:firstColumn="0" w:lastColumn="0" w:oddVBand="0" w:evenVBand="0" w:oddHBand="0" w:evenHBand="0" w:firstRowFirstColumn="0" w:firstRowLastColumn="0" w:lastRowFirstColumn="0" w:lastRowLastColumn="0"/>
        </w:trPr>
        <w:tc>
          <w:tcPr>
            <w:tcW w:w="3305" w:type="dxa"/>
            <w:vAlign w:val="center"/>
          </w:tcPr>
          <w:p w14:paraId="1A09614A" w14:textId="77777777" w:rsidR="00E23807" w:rsidRPr="00A2335B" w:rsidRDefault="00E23807" w:rsidP="00E23807">
            <w:pPr>
              <w:spacing w:line="360" w:lineRule="auto"/>
              <w:jc w:val="center"/>
              <w:rPr>
                <w:b/>
                <w:color w:val="FFFFFF" w:themeColor="background1"/>
                <w:lang w:val="en-AU"/>
              </w:rPr>
            </w:pPr>
            <w:r w:rsidRPr="00A2335B">
              <w:rPr>
                <w:b/>
                <w:color w:val="FFFFFF" w:themeColor="background1"/>
                <w:lang w:val="en-AU"/>
              </w:rPr>
              <w:t>Event Type</w:t>
            </w:r>
          </w:p>
        </w:tc>
        <w:tc>
          <w:tcPr>
            <w:tcW w:w="5716" w:type="dxa"/>
            <w:vAlign w:val="center"/>
          </w:tcPr>
          <w:p w14:paraId="74E60E06" w14:textId="77777777" w:rsidR="00E23807" w:rsidRPr="00A2335B" w:rsidRDefault="00E23807" w:rsidP="00E23807">
            <w:pPr>
              <w:spacing w:line="360" w:lineRule="auto"/>
              <w:jc w:val="center"/>
              <w:rPr>
                <w:b/>
                <w:color w:val="FFFFFF" w:themeColor="background1"/>
                <w:lang w:val="en-AU"/>
              </w:rPr>
            </w:pPr>
            <w:r w:rsidRPr="00A2335B">
              <w:rPr>
                <w:b/>
                <w:color w:val="FFFFFF" w:themeColor="background1"/>
                <w:lang w:val="en-AU"/>
              </w:rPr>
              <w:t>Explanation</w:t>
            </w:r>
          </w:p>
        </w:tc>
      </w:tr>
      <w:tr w:rsidR="00E23807" w:rsidRPr="00A2335B" w14:paraId="12C79E8B" w14:textId="77777777" w:rsidTr="00A2335B">
        <w:tc>
          <w:tcPr>
            <w:tcW w:w="3305" w:type="dxa"/>
            <w:vAlign w:val="center"/>
          </w:tcPr>
          <w:p w14:paraId="11FE1075" w14:textId="77777777" w:rsidR="00E23807" w:rsidRPr="00A2335B" w:rsidRDefault="00E23807" w:rsidP="00B7499C">
            <w:pPr>
              <w:spacing w:line="276" w:lineRule="auto"/>
              <w:jc w:val="center"/>
              <w:rPr>
                <w:b/>
                <w:lang w:val="en-AU"/>
              </w:rPr>
            </w:pPr>
            <w:r w:rsidRPr="00A2335B">
              <w:rPr>
                <w:b/>
                <w:lang w:val="en-AU"/>
              </w:rPr>
              <w:t>1800 Number</w:t>
            </w:r>
          </w:p>
        </w:tc>
        <w:tc>
          <w:tcPr>
            <w:tcW w:w="5716" w:type="dxa"/>
          </w:tcPr>
          <w:p w14:paraId="5ACA0250" w14:textId="77777777" w:rsidR="00E23807" w:rsidRPr="00A2335B" w:rsidRDefault="00E23807" w:rsidP="00B7499C">
            <w:pPr>
              <w:spacing w:line="276" w:lineRule="auto"/>
              <w:rPr>
                <w:lang w:val="en-AU"/>
              </w:rPr>
            </w:pPr>
            <w:r w:rsidRPr="00A2335B">
              <w:rPr>
                <w:lang w:val="en-AU"/>
              </w:rPr>
              <w:t>When a call is received by the contact centre from a stakeholder via the 1800 number</w:t>
            </w:r>
          </w:p>
        </w:tc>
      </w:tr>
      <w:tr w:rsidR="00E23807" w:rsidRPr="00A2335B" w14:paraId="37ED8D04" w14:textId="77777777" w:rsidTr="00A2335B">
        <w:tc>
          <w:tcPr>
            <w:tcW w:w="3305" w:type="dxa"/>
            <w:vAlign w:val="center"/>
          </w:tcPr>
          <w:p w14:paraId="0F19E80E" w14:textId="77777777" w:rsidR="00E23807" w:rsidRPr="00A2335B" w:rsidRDefault="00E23807" w:rsidP="00B7499C">
            <w:pPr>
              <w:spacing w:line="276" w:lineRule="auto"/>
              <w:jc w:val="center"/>
              <w:rPr>
                <w:b/>
                <w:lang w:val="en-AU"/>
              </w:rPr>
            </w:pPr>
            <w:r w:rsidRPr="00A2335B">
              <w:rPr>
                <w:b/>
                <w:lang w:val="en-AU"/>
              </w:rPr>
              <w:t>Phone Call</w:t>
            </w:r>
          </w:p>
        </w:tc>
        <w:tc>
          <w:tcPr>
            <w:tcW w:w="5716" w:type="dxa"/>
          </w:tcPr>
          <w:p w14:paraId="6FE82558" w14:textId="77777777" w:rsidR="00E23807" w:rsidRPr="00A2335B" w:rsidRDefault="00E23807" w:rsidP="00B7499C">
            <w:pPr>
              <w:spacing w:line="276" w:lineRule="auto"/>
              <w:rPr>
                <w:lang w:val="en-AU"/>
              </w:rPr>
            </w:pPr>
            <w:r w:rsidRPr="00A2335B">
              <w:rPr>
                <w:lang w:val="en-AU"/>
              </w:rPr>
              <w:t>Phone call between stakeholder and project team staff member, this can be incoming or outgoing. Excludes calls received via the 1800 number</w:t>
            </w:r>
          </w:p>
        </w:tc>
      </w:tr>
      <w:tr w:rsidR="00E23807" w:rsidRPr="00A2335B" w14:paraId="605C4EB2" w14:textId="77777777" w:rsidTr="00A2335B">
        <w:trPr>
          <w:trHeight w:val="388"/>
        </w:trPr>
        <w:tc>
          <w:tcPr>
            <w:tcW w:w="3305" w:type="dxa"/>
            <w:vAlign w:val="center"/>
          </w:tcPr>
          <w:p w14:paraId="2F47A999" w14:textId="77777777" w:rsidR="00E23807" w:rsidRPr="00A2335B" w:rsidRDefault="00E23807" w:rsidP="00B7499C">
            <w:pPr>
              <w:spacing w:line="276" w:lineRule="auto"/>
              <w:jc w:val="center"/>
              <w:rPr>
                <w:b/>
                <w:lang w:val="en-AU"/>
              </w:rPr>
            </w:pPr>
            <w:r w:rsidRPr="00A2335B">
              <w:rPr>
                <w:b/>
                <w:lang w:val="en-AU"/>
              </w:rPr>
              <w:t>Meeting</w:t>
            </w:r>
          </w:p>
        </w:tc>
        <w:tc>
          <w:tcPr>
            <w:tcW w:w="5716" w:type="dxa"/>
          </w:tcPr>
          <w:p w14:paraId="6B420F92" w14:textId="77777777" w:rsidR="00E23807" w:rsidRPr="00A2335B" w:rsidRDefault="00E23807" w:rsidP="00B7499C">
            <w:pPr>
              <w:spacing w:line="276" w:lineRule="auto"/>
              <w:rPr>
                <w:lang w:val="en-AU"/>
              </w:rPr>
            </w:pPr>
            <w:r w:rsidRPr="00A2335B">
              <w:rPr>
                <w:lang w:val="en-AU"/>
              </w:rPr>
              <w:t>Pre-arranged meeting with an individual stakeholder or a group of stakeholders</w:t>
            </w:r>
          </w:p>
        </w:tc>
      </w:tr>
      <w:tr w:rsidR="00E23807" w:rsidRPr="00A2335B" w14:paraId="2B1C8BB3" w14:textId="77777777" w:rsidTr="00A2335B">
        <w:tc>
          <w:tcPr>
            <w:tcW w:w="3305" w:type="dxa"/>
            <w:vAlign w:val="center"/>
          </w:tcPr>
          <w:p w14:paraId="5043E9D7" w14:textId="77777777" w:rsidR="00E23807" w:rsidRPr="00A2335B" w:rsidRDefault="00E23807" w:rsidP="00B7499C">
            <w:pPr>
              <w:spacing w:line="276" w:lineRule="auto"/>
              <w:jc w:val="center"/>
              <w:rPr>
                <w:b/>
                <w:lang w:val="en-AU"/>
              </w:rPr>
            </w:pPr>
            <w:r w:rsidRPr="00A2335B">
              <w:rPr>
                <w:b/>
                <w:lang w:val="en-AU"/>
              </w:rPr>
              <w:t>Face to Face</w:t>
            </w:r>
          </w:p>
        </w:tc>
        <w:tc>
          <w:tcPr>
            <w:tcW w:w="5716" w:type="dxa"/>
          </w:tcPr>
          <w:p w14:paraId="586EBB84" w14:textId="77777777" w:rsidR="00E23807" w:rsidRPr="00A2335B" w:rsidRDefault="00E23807" w:rsidP="00B7499C">
            <w:pPr>
              <w:spacing w:line="276" w:lineRule="auto"/>
              <w:rPr>
                <w:lang w:val="en-AU"/>
              </w:rPr>
            </w:pPr>
            <w:r w:rsidRPr="00A2335B">
              <w:rPr>
                <w:lang w:val="en-AU"/>
              </w:rPr>
              <w:t>Face to face conversation with a stakeholder, such as meeting a stakeholder at a pop up or informally.</w:t>
            </w:r>
          </w:p>
        </w:tc>
      </w:tr>
      <w:tr w:rsidR="00E23807" w:rsidRPr="00A2335B" w14:paraId="79E659C6" w14:textId="77777777" w:rsidTr="00A2335B">
        <w:tc>
          <w:tcPr>
            <w:tcW w:w="3305" w:type="dxa"/>
            <w:vAlign w:val="center"/>
          </w:tcPr>
          <w:p w14:paraId="01281637" w14:textId="77777777" w:rsidR="00E23807" w:rsidRPr="00A2335B" w:rsidRDefault="00E23807" w:rsidP="00B7499C">
            <w:pPr>
              <w:spacing w:line="276" w:lineRule="auto"/>
              <w:jc w:val="center"/>
              <w:rPr>
                <w:b/>
                <w:lang w:val="en-AU"/>
              </w:rPr>
            </w:pPr>
            <w:r w:rsidRPr="00A2335B">
              <w:rPr>
                <w:b/>
                <w:lang w:val="en-AU"/>
              </w:rPr>
              <w:t>Community Consultation Session</w:t>
            </w:r>
          </w:p>
        </w:tc>
        <w:tc>
          <w:tcPr>
            <w:tcW w:w="5716" w:type="dxa"/>
          </w:tcPr>
          <w:p w14:paraId="79E8FAB1" w14:textId="77777777" w:rsidR="00E23807" w:rsidRPr="00A2335B" w:rsidRDefault="00E23807" w:rsidP="00B7499C">
            <w:pPr>
              <w:spacing w:line="276" w:lineRule="auto"/>
              <w:rPr>
                <w:lang w:val="en-AU"/>
              </w:rPr>
            </w:pPr>
            <w:r w:rsidRPr="00A2335B">
              <w:rPr>
                <w:lang w:val="en-AU"/>
              </w:rPr>
              <w:t>Pre-planned and organised community consultation session such as a public briefing or information session</w:t>
            </w:r>
          </w:p>
        </w:tc>
      </w:tr>
      <w:tr w:rsidR="00E23807" w:rsidRPr="00A2335B" w14:paraId="3994A49A" w14:textId="77777777" w:rsidTr="00A2335B">
        <w:tc>
          <w:tcPr>
            <w:tcW w:w="3305" w:type="dxa"/>
            <w:vAlign w:val="center"/>
          </w:tcPr>
          <w:p w14:paraId="150F07E1" w14:textId="77777777" w:rsidR="00E23807" w:rsidRPr="00A2335B" w:rsidRDefault="00E23807" w:rsidP="00B7499C">
            <w:pPr>
              <w:spacing w:line="276" w:lineRule="auto"/>
              <w:jc w:val="center"/>
              <w:rPr>
                <w:b/>
                <w:lang w:val="en-AU"/>
              </w:rPr>
            </w:pPr>
            <w:r w:rsidRPr="00A2335B">
              <w:rPr>
                <w:b/>
                <w:lang w:val="en-AU"/>
              </w:rPr>
              <w:t>Letter</w:t>
            </w:r>
          </w:p>
        </w:tc>
        <w:tc>
          <w:tcPr>
            <w:tcW w:w="5716" w:type="dxa"/>
          </w:tcPr>
          <w:p w14:paraId="7CADFB75" w14:textId="77777777" w:rsidR="00E23807" w:rsidRPr="00A2335B" w:rsidRDefault="00E23807" w:rsidP="00B7499C">
            <w:pPr>
              <w:spacing w:line="276" w:lineRule="auto"/>
              <w:rPr>
                <w:lang w:val="en-AU"/>
              </w:rPr>
            </w:pPr>
            <w:r w:rsidRPr="00A2335B">
              <w:rPr>
                <w:lang w:val="en-AU"/>
              </w:rPr>
              <w:t>Letter provided to the stakeholder, usually in the form of a letterbox drop. Information provided with the intent that there is</w:t>
            </w:r>
            <w:r w:rsidRPr="00A2335B">
              <w:rPr>
                <w:b/>
                <w:lang w:val="en-AU"/>
              </w:rPr>
              <w:t xml:space="preserve"> no face-to-face contact</w:t>
            </w:r>
            <w:r w:rsidRPr="00A2335B">
              <w:rPr>
                <w:lang w:val="en-AU"/>
              </w:rPr>
              <w:t xml:space="preserve">. </w:t>
            </w:r>
            <w:r w:rsidRPr="00A2335B">
              <w:rPr>
                <w:u w:val="single"/>
                <w:lang w:val="en-AU"/>
              </w:rPr>
              <w:t>Please note:</w:t>
            </w:r>
            <w:r w:rsidRPr="00A2335B">
              <w:rPr>
                <w:lang w:val="en-AU"/>
              </w:rPr>
              <w:t xml:space="preserve"> not a door knock</w:t>
            </w:r>
          </w:p>
        </w:tc>
      </w:tr>
      <w:tr w:rsidR="00E23807" w:rsidRPr="00A2335B" w14:paraId="42C5566E" w14:textId="77777777" w:rsidTr="00A2335B">
        <w:tc>
          <w:tcPr>
            <w:tcW w:w="3305" w:type="dxa"/>
            <w:vAlign w:val="center"/>
          </w:tcPr>
          <w:p w14:paraId="167B6D68" w14:textId="0730C23E" w:rsidR="00E23807" w:rsidRPr="00A2335B" w:rsidRDefault="00E23807" w:rsidP="00B7499C">
            <w:pPr>
              <w:spacing w:line="276" w:lineRule="auto"/>
              <w:jc w:val="center"/>
              <w:rPr>
                <w:b/>
                <w:lang w:val="en-AU"/>
              </w:rPr>
            </w:pPr>
            <w:r w:rsidRPr="00A2335B">
              <w:rPr>
                <w:b/>
                <w:lang w:val="en-AU"/>
              </w:rPr>
              <w:t>Door knock</w:t>
            </w:r>
          </w:p>
        </w:tc>
        <w:tc>
          <w:tcPr>
            <w:tcW w:w="5716" w:type="dxa"/>
          </w:tcPr>
          <w:p w14:paraId="1820F0DF" w14:textId="77777777" w:rsidR="00E23807" w:rsidRPr="00A2335B" w:rsidRDefault="00E23807" w:rsidP="00743F24">
            <w:pPr>
              <w:spacing w:line="360" w:lineRule="auto"/>
              <w:rPr>
                <w:lang w:val="en-AU"/>
              </w:rPr>
            </w:pPr>
            <w:r w:rsidRPr="00A2335B">
              <w:rPr>
                <w:lang w:val="en-AU"/>
              </w:rPr>
              <w:t>Cold call visit to a stakeholder’s property where you physically knock on their door with the intent to provide written or verbal information on the project</w:t>
            </w:r>
          </w:p>
        </w:tc>
      </w:tr>
    </w:tbl>
    <w:p w14:paraId="171C4E6E" w14:textId="77777777" w:rsidR="00E23807" w:rsidRPr="00A2335B" w:rsidRDefault="00E23807" w:rsidP="00E23807">
      <w:pPr>
        <w:pStyle w:val="Heading2"/>
        <w:spacing w:line="360" w:lineRule="auto"/>
        <w:rPr>
          <w:lang w:val="en-AU"/>
        </w:rPr>
      </w:pPr>
      <w:bookmarkStart w:id="40" w:name="_Toc525635693"/>
      <w:bookmarkStart w:id="41" w:name="_Toc529369249"/>
      <w:bookmarkStart w:id="42" w:name="_Toc529370542"/>
      <w:r w:rsidRPr="00A2335B">
        <w:rPr>
          <w:lang w:val="en-AU"/>
        </w:rPr>
        <w:lastRenderedPageBreak/>
        <w:t>Issue Categories</w:t>
      </w:r>
      <w:bookmarkEnd w:id="40"/>
      <w:bookmarkEnd w:id="41"/>
      <w:bookmarkEnd w:id="42"/>
    </w:p>
    <w:p w14:paraId="33F9A189" w14:textId="77777777" w:rsidR="00E23807" w:rsidRPr="00A2335B" w:rsidRDefault="00E23807" w:rsidP="00E23807">
      <w:pPr>
        <w:spacing w:line="360" w:lineRule="auto"/>
        <w:rPr>
          <w:lang w:val="en-AU"/>
        </w:rPr>
      </w:pPr>
      <w:r w:rsidRPr="00A2335B">
        <w:rPr>
          <w:lang w:val="en-AU"/>
        </w:rPr>
        <w:t>For every Event that is added to the database</w:t>
      </w:r>
      <w:r w:rsidRPr="00A2335B">
        <w:rPr>
          <w:b/>
          <w:lang w:val="en-AU"/>
        </w:rPr>
        <w:t>, one or more</w:t>
      </w:r>
      <w:r w:rsidRPr="00A2335B">
        <w:rPr>
          <w:lang w:val="en-AU"/>
        </w:rPr>
        <w:t xml:space="preserve"> Issues must be selected to describe the topic of the interaction. This information is used to run statistical reports to reveal the key issues affecting stakeholders.</w:t>
      </w:r>
    </w:p>
    <w:tbl>
      <w:tblPr>
        <w:tblStyle w:val="Table-Style3"/>
        <w:tblW w:w="9021" w:type="dxa"/>
        <w:tblInd w:w="-10" w:type="dxa"/>
        <w:tblLook w:val="04A0" w:firstRow="1" w:lastRow="0" w:firstColumn="1" w:lastColumn="0" w:noHBand="0" w:noVBand="1"/>
      </w:tblPr>
      <w:tblGrid>
        <w:gridCol w:w="3172"/>
        <w:gridCol w:w="5849"/>
      </w:tblGrid>
      <w:tr w:rsidR="00E23807" w:rsidRPr="00A2335B" w14:paraId="5A65D2D3" w14:textId="77777777" w:rsidTr="00E23807">
        <w:trPr>
          <w:cnfStyle w:val="100000000000" w:firstRow="1" w:lastRow="0" w:firstColumn="0" w:lastColumn="0" w:oddVBand="0" w:evenVBand="0" w:oddHBand="0" w:evenHBand="0" w:firstRowFirstColumn="0" w:firstRowLastColumn="0" w:lastRowFirstColumn="0" w:lastRowLastColumn="0"/>
        </w:trPr>
        <w:tc>
          <w:tcPr>
            <w:tcW w:w="3172" w:type="dxa"/>
            <w:vAlign w:val="center"/>
          </w:tcPr>
          <w:p w14:paraId="0AB6DADE" w14:textId="77777777" w:rsidR="00E23807" w:rsidRPr="00A2335B" w:rsidRDefault="00E23807" w:rsidP="00E23807">
            <w:pPr>
              <w:spacing w:line="360" w:lineRule="auto"/>
              <w:jc w:val="center"/>
              <w:rPr>
                <w:b/>
                <w:color w:val="FFFFFF" w:themeColor="background1"/>
                <w:lang w:val="en-AU"/>
              </w:rPr>
            </w:pPr>
            <w:r w:rsidRPr="00A2335B">
              <w:rPr>
                <w:b/>
                <w:color w:val="FFFFFF" w:themeColor="background1"/>
                <w:lang w:val="en-AU"/>
              </w:rPr>
              <w:t>Issue</w:t>
            </w:r>
          </w:p>
        </w:tc>
        <w:tc>
          <w:tcPr>
            <w:tcW w:w="5849" w:type="dxa"/>
            <w:vAlign w:val="center"/>
          </w:tcPr>
          <w:p w14:paraId="23F71ED0" w14:textId="77777777" w:rsidR="00E23807" w:rsidRPr="00A2335B" w:rsidRDefault="00E23807" w:rsidP="00E23807">
            <w:pPr>
              <w:spacing w:line="360" w:lineRule="auto"/>
              <w:jc w:val="center"/>
              <w:rPr>
                <w:b/>
                <w:color w:val="FFFFFF" w:themeColor="background1"/>
                <w:lang w:val="en-AU"/>
              </w:rPr>
            </w:pPr>
            <w:r w:rsidRPr="00A2335B">
              <w:rPr>
                <w:b/>
                <w:color w:val="FFFFFF" w:themeColor="background1"/>
                <w:lang w:val="en-AU"/>
              </w:rPr>
              <w:t>Definition</w:t>
            </w:r>
          </w:p>
        </w:tc>
      </w:tr>
      <w:tr w:rsidR="00A2335B" w:rsidRPr="00A2335B" w14:paraId="5A318A1A" w14:textId="77777777" w:rsidTr="00A2335B">
        <w:tc>
          <w:tcPr>
            <w:tcW w:w="3172" w:type="dxa"/>
            <w:vAlign w:val="center"/>
          </w:tcPr>
          <w:p w14:paraId="0F55CA83" w14:textId="77777777" w:rsidR="00E23807" w:rsidRPr="00A2335B" w:rsidRDefault="00E23807" w:rsidP="00A2335B">
            <w:pPr>
              <w:spacing w:line="360" w:lineRule="auto"/>
              <w:jc w:val="center"/>
              <w:rPr>
                <w:b/>
                <w:lang w:val="en-AU"/>
              </w:rPr>
            </w:pPr>
            <w:r w:rsidRPr="00A2335B">
              <w:rPr>
                <w:b/>
                <w:lang w:val="en-AU"/>
              </w:rPr>
              <w:t>Community Engagement</w:t>
            </w:r>
          </w:p>
        </w:tc>
        <w:tc>
          <w:tcPr>
            <w:tcW w:w="5849" w:type="dxa"/>
          </w:tcPr>
          <w:p w14:paraId="6946BF9B" w14:textId="77777777" w:rsidR="00E23807" w:rsidRPr="00A2335B" w:rsidRDefault="00E23807" w:rsidP="00B7499C">
            <w:pPr>
              <w:spacing w:line="276" w:lineRule="auto"/>
              <w:rPr>
                <w:lang w:val="en-AU"/>
              </w:rPr>
            </w:pPr>
          </w:p>
        </w:tc>
      </w:tr>
      <w:tr w:rsidR="00A2335B" w:rsidRPr="00A2335B" w14:paraId="7CF782A4" w14:textId="77777777" w:rsidTr="00A2335B">
        <w:tc>
          <w:tcPr>
            <w:tcW w:w="3172" w:type="dxa"/>
            <w:vAlign w:val="center"/>
          </w:tcPr>
          <w:p w14:paraId="398BFDC2" w14:textId="77777777" w:rsidR="00E23807" w:rsidRPr="00A2335B" w:rsidRDefault="00E23807" w:rsidP="00A2335B">
            <w:pPr>
              <w:spacing w:line="360" w:lineRule="auto"/>
              <w:jc w:val="center"/>
              <w:rPr>
                <w:b/>
                <w:lang w:val="en-AU"/>
              </w:rPr>
            </w:pPr>
            <w:r w:rsidRPr="00A2335B">
              <w:rPr>
                <w:lang w:val="en-AU"/>
              </w:rPr>
              <w:t>Communication Materials</w:t>
            </w:r>
          </w:p>
        </w:tc>
        <w:tc>
          <w:tcPr>
            <w:tcW w:w="5849" w:type="dxa"/>
          </w:tcPr>
          <w:p w14:paraId="4A92CE0C" w14:textId="77777777" w:rsidR="00E23807" w:rsidRPr="00A2335B" w:rsidRDefault="00E23807" w:rsidP="00B7499C">
            <w:pPr>
              <w:spacing w:line="276" w:lineRule="auto"/>
              <w:rPr>
                <w:lang w:val="en-AU"/>
              </w:rPr>
            </w:pPr>
            <w:r w:rsidRPr="00A2335B">
              <w:rPr>
                <w:lang w:val="en-AU"/>
              </w:rPr>
              <w:t>Materials used in the engagement/consultation process such as notifications, fact sheets and other collateral</w:t>
            </w:r>
          </w:p>
        </w:tc>
      </w:tr>
      <w:tr w:rsidR="00A2335B" w:rsidRPr="00A2335B" w14:paraId="7DB67208" w14:textId="77777777" w:rsidTr="00A2335B">
        <w:tc>
          <w:tcPr>
            <w:tcW w:w="3172" w:type="dxa"/>
            <w:vAlign w:val="center"/>
          </w:tcPr>
          <w:p w14:paraId="3E5BB714" w14:textId="77777777" w:rsidR="00E23807" w:rsidRPr="00A2335B" w:rsidRDefault="00E23807" w:rsidP="00A2335B">
            <w:pPr>
              <w:spacing w:line="360" w:lineRule="auto"/>
              <w:jc w:val="center"/>
              <w:rPr>
                <w:b/>
                <w:lang w:val="en-AU"/>
              </w:rPr>
            </w:pPr>
            <w:r w:rsidRPr="00A2335B">
              <w:rPr>
                <w:lang w:val="en-AU"/>
              </w:rPr>
              <w:t>Engagement Activities</w:t>
            </w:r>
          </w:p>
        </w:tc>
        <w:tc>
          <w:tcPr>
            <w:tcW w:w="5849" w:type="dxa"/>
          </w:tcPr>
          <w:p w14:paraId="5F8B4A83" w14:textId="77777777" w:rsidR="00E23807" w:rsidRPr="00A2335B" w:rsidRDefault="00E23807" w:rsidP="00B7499C">
            <w:pPr>
              <w:spacing w:line="276" w:lineRule="auto"/>
              <w:rPr>
                <w:lang w:val="en-AU"/>
              </w:rPr>
            </w:pPr>
            <w:r w:rsidRPr="00A2335B">
              <w:rPr>
                <w:lang w:val="en-AU"/>
              </w:rPr>
              <w:t>Activities undertaken as part of the engagement process, such as community information sessions</w:t>
            </w:r>
          </w:p>
        </w:tc>
      </w:tr>
      <w:tr w:rsidR="00E23807" w:rsidRPr="00A2335B" w14:paraId="78620660" w14:textId="77777777" w:rsidTr="00A2335B">
        <w:tc>
          <w:tcPr>
            <w:tcW w:w="3172" w:type="dxa"/>
            <w:vAlign w:val="center"/>
          </w:tcPr>
          <w:p w14:paraId="5B419311" w14:textId="77777777" w:rsidR="00E23807" w:rsidRPr="00A2335B" w:rsidRDefault="00E23807" w:rsidP="00A2335B">
            <w:pPr>
              <w:spacing w:line="360" w:lineRule="auto"/>
              <w:jc w:val="center"/>
              <w:rPr>
                <w:b/>
                <w:lang w:val="en-AU"/>
              </w:rPr>
            </w:pPr>
            <w:r w:rsidRPr="00A2335B">
              <w:rPr>
                <w:b/>
                <w:lang w:val="en-AU"/>
              </w:rPr>
              <w:t>Construction</w:t>
            </w:r>
          </w:p>
        </w:tc>
        <w:tc>
          <w:tcPr>
            <w:tcW w:w="5849" w:type="dxa"/>
          </w:tcPr>
          <w:p w14:paraId="7DB3DE3F" w14:textId="77777777" w:rsidR="00E23807" w:rsidRPr="00A2335B" w:rsidRDefault="00E23807" w:rsidP="00B7499C">
            <w:pPr>
              <w:spacing w:line="276" w:lineRule="auto"/>
              <w:rPr>
                <w:lang w:val="en-AU"/>
              </w:rPr>
            </w:pPr>
          </w:p>
        </w:tc>
      </w:tr>
      <w:tr w:rsidR="00E23807" w:rsidRPr="00A2335B" w14:paraId="0E9FA9B5" w14:textId="77777777" w:rsidTr="00A2335B">
        <w:tc>
          <w:tcPr>
            <w:tcW w:w="3172" w:type="dxa"/>
            <w:vAlign w:val="center"/>
          </w:tcPr>
          <w:p w14:paraId="639B9BDD" w14:textId="77777777" w:rsidR="00E23807" w:rsidRPr="00A2335B" w:rsidRDefault="00E23807" w:rsidP="00A2335B">
            <w:pPr>
              <w:spacing w:line="360" w:lineRule="auto"/>
              <w:jc w:val="center"/>
              <w:rPr>
                <w:lang w:val="en-AU"/>
              </w:rPr>
            </w:pPr>
            <w:r w:rsidRPr="00A2335B">
              <w:rPr>
                <w:lang w:val="en-AU"/>
              </w:rPr>
              <w:t>Safety</w:t>
            </w:r>
          </w:p>
        </w:tc>
        <w:tc>
          <w:tcPr>
            <w:tcW w:w="5849" w:type="dxa"/>
          </w:tcPr>
          <w:p w14:paraId="63B76B63" w14:textId="77777777" w:rsidR="00E23807" w:rsidRPr="00A2335B" w:rsidRDefault="00E23807" w:rsidP="00B7499C">
            <w:pPr>
              <w:spacing w:line="276" w:lineRule="auto"/>
              <w:rPr>
                <w:lang w:val="en-AU"/>
              </w:rPr>
            </w:pPr>
            <w:r w:rsidRPr="00A2335B">
              <w:rPr>
                <w:lang w:val="en-AU"/>
              </w:rPr>
              <w:t>Safety hazards identified by member so the public or project teams</w:t>
            </w:r>
          </w:p>
        </w:tc>
      </w:tr>
      <w:tr w:rsidR="00E23807" w:rsidRPr="00A2335B" w14:paraId="42AA6E6B" w14:textId="77777777" w:rsidTr="00A2335B">
        <w:tc>
          <w:tcPr>
            <w:tcW w:w="3172" w:type="dxa"/>
            <w:vAlign w:val="center"/>
          </w:tcPr>
          <w:p w14:paraId="1E3E3815" w14:textId="77777777" w:rsidR="00E23807" w:rsidRPr="00A2335B" w:rsidRDefault="00E23807" w:rsidP="00A2335B">
            <w:pPr>
              <w:spacing w:line="360" w:lineRule="auto"/>
              <w:jc w:val="center"/>
              <w:rPr>
                <w:lang w:val="en-AU"/>
              </w:rPr>
            </w:pPr>
            <w:r w:rsidRPr="00A2335B">
              <w:rPr>
                <w:lang w:val="en-AU"/>
              </w:rPr>
              <w:t>Noise</w:t>
            </w:r>
          </w:p>
        </w:tc>
        <w:tc>
          <w:tcPr>
            <w:tcW w:w="5849" w:type="dxa"/>
          </w:tcPr>
          <w:p w14:paraId="53FA415D" w14:textId="77777777" w:rsidR="00E23807" w:rsidRPr="00A2335B" w:rsidRDefault="00E23807" w:rsidP="00B7499C">
            <w:pPr>
              <w:spacing w:line="276" w:lineRule="auto"/>
              <w:rPr>
                <w:lang w:val="en-AU"/>
              </w:rPr>
            </w:pPr>
            <w:r w:rsidRPr="00A2335B">
              <w:rPr>
                <w:lang w:val="en-AU"/>
              </w:rPr>
              <w:t>Noise associated with construction</w:t>
            </w:r>
          </w:p>
        </w:tc>
      </w:tr>
      <w:tr w:rsidR="00E23807" w:rsidRPr="00A2335B" w14:paraId="308ED1D0" w14:textId="77777777" w:rsidTr="00A2335B">
        <w:tc>
          <w:tcPr>
            <w:tcW w:w="3172" w:type="dxa"/>
            <w:vAlign w:val="center"/>
          </w:tcPr>
          <w:p w14:paraId="1F5ACC59" w14:textId="77777777" w:rsidR="00E23807" w:rsidRPr="00A2335B" w:rsidRDefault="00E23807" w:rsidP="00A2335B">
            <w:pPr>
              <w:spacing w:line="360" w:lineRule="auto"/>
              <w:jc w:val="center"/>
              <w:rPr>
                <w:lang w:val="en-AU"/>
              </w:rPr>
            </w:pPr>
            <w:r w:rsidRPr="00A2335B">
              <w:rPr>
                <w:lang w:val="en-AU"/>
              </w:rPr>
              <w:t>Services Disruption</w:t>
            </w:r>
          </w:p>
        </w:tc>
        <w:tc>
          <w:tcPr>
            <w:tcW w:w="5849" w:type="dxa"/>
          </w:tcPr>
          <w:p w14:paraId="795E4520" w14:textId="77777777" w:rsidR="00E23807" w:rsidRPr="00A2335B" w:rsidRDefault="00E23807" w:rsidP="00B7499C">
            <w:pPr>
              <w:spacing w:line="276" w:lineRule="auto"/>
              <w:rPr>
                <w:lang w:val="en-AU"/>
              </w:rPr>
            </w:pPr>
            <w:r w:rsidRPr="00A2335B">
              <w:rPr>
                <w:lang w:val="en-AU"/>
              </w:rPr>
              <w:t>Utilities such as water/gas/electricity</w:t>
            </w:r>
          </w:p>
        </w:tc>
      </w:tr>
      <w:tr w:rsidR="00E23807" w:rsidRPr="00A2335B" w14:paraId="73671E15" w14:textId="77777777" w:rsidTr="00A2335B">
        <w:tc>
          <w:tcPr>
            <w:tcW w:w="3172" w:type="dxa"/>
            <w:vAlign w:val="center"/>
          </w:tcPr>
          <w:p w14:paraId="7213F5B2" w14:textId="77777777" w:rsidR="00E23807" w:rsidRPr="00A2335B" w:rsidRDefault="00E23807" w:rsidP="00A2335B">
            <w:pPr>
              <w:spacing w:line="360" w:lineRule="auto"/>
              <w:jc w:val="center"/>
              <w:rPr>
                <w:lang w:val="en-AU"/>
              </w:rPr>
            </w:pPr>
            <w:r w:rsidRPr="00A2335B">
              <w:rPr>
                <w:lang w:val="en-AU"/>
              </w:rPr>
              <w:t>Privacy</w:t>
            </w:r>
          </w:p>
        </w:tc>
        <w:tc>
          <w:tcPr>
            <w:tcW w:w="5849" w:type="dxa"/>
          </w:tcPr>
          <w:p w14:paraId="02C5A567" w14:textId="77777777" w:rsidR="00E23807" w:rsidRPr="00A2335B" w:rsidRDefault="00E23807" w:rsidP="00B7499C">
            <w:pPr>
              <w:spacing w:line="276" w:lineRule="auto"/>
              <w:rPr>
                <w:lang w:val="en-AU"/>
              </w:rPr>
            </w:pPr>
            <w:r w:rsidRPr="00A2335B">
              <w:rPr>
                <w:lang w:val="en-AU"/>
              </w:rPr>
              <w:t>Changes to previous privacy levels because of construction work in the area</w:t>
            </w:r>
          </w:p>
        </w:tc>
      </w:tr>
      <w:tr w:rsidR="00E23807" w:rsidRPr="00A2335B" w14:paraId="047A7AD2" w14:textId="77777777" w:rsidTr="00A2335B">
        <w:tc>
          <w:tcPr>
            <w:tcW w:w="3172" w:type="dxa"/>
            <w:vAlign w:val="center"/>
          </w:tcPr>
          <w:p w14:paraId="55F9F847" w14:textId="77777777" w:rsidR="00E23807" w:rsidRPr="00A2335B" w:rsidRDefault="00E23807" w:rsidP="00A2335B">
            <w:pPr>
              <w:spacing w:line="360" w:lineRule="auto"/>
              <w:jc w:val="center"/>
              <w:rPr>
                <w:b/>
                <w:lang w:val="en-AU"/>
              </w:rPr>
            </w:pPr>
            <w:r w:rsidRPr="00A2335B">
              <w:rPr>
                <w:b/>
                <w:lang w:val="en-AU"/>
              </w:rPr>
              <w:t>Environment</w:t>
            </w:r>
          </w:p>
        </w:tc>
        <w:tc>
          <w:tcPr>
            <w:tcW w:w="5849" w:type="dxa"/>
          </w:tcPr>
          <w:p w14:paraId="71B694E1" w14:textId="77777777" w:rsidR="00E23807" w:rsidRPr="00A2335B" w:rsidRDefault="00E23807" w:rsidP="00B7499C">
            <w:pPr>
              <w:spacing w:line="276" w:lineRule="auto"/>
              <w:rPr>
                <w:lang w:val="en-AU"/>
              </w:rPr>
            </w:pPr>
          </w:p>
        </w:tc>
      </w:tr>
      <w:tr w:rsidR="00E23807" w:rsidRPr="00A2335B" w14:paraId="5F903C44" w14:textId="77777777" w:rsidTr="00A2335B">
        <w:tc>
          <w:tcPr>
            <w:tcW w:w="3172" w:type="dxa"/>
            <w:vAlign w:val="center"/>
          </w:tcPr>
          <w:p w14:paraId="69C68029" w14:textId="77777777" w:rsidR="00E23807" w:rsidRPr="00A2335B" w:rsidRDefault="00E23807" w:rsidP="00A2335B">
            <w:pPr>
              <w:spacing w:line="360" w:lineRule="auto"/>
              <w:jc w:val="center"/>
              <w:rPr>
                <w:lang w:val="en-AU"/>
              </w:rPr>
            </w:pPr>
            <w:r w:rsidRPr="00A2335B">
              <w:rPr>
                <w:lang w:val="en-AU"/>
              </w:rPr>
              <w:t>Cultural Heritage</w:t>
            </w:r>
          </w:p>
        </w:tc>
        <w:tc>
          <w:tcPr>
            <w:tcW w:w="5849" w:type="dxa"/>
          </w:tcPr>
          <w:p w14:paraId="7F2F95BC" w14:textId="77777777" w:rsidR="00E23807" w:rsidRPr="00A2335B" w:rsidRDefault="00E23807" w:rsidP="00B7499C">
            <w:pPr>
              <w:spacing w:line="276" w:lineRule="auto"/>
              <w:rPr>
                <w:lang w:val="en-AU"/>
              </w:rPr>
            </w:pPr>
            <w:r w:rsidRPr="00A2335B">
              <w:rPr>
                <w:lang w:val="en-AU"/>
              </w:rPr>
              <w:t>Protection and maintenance of culturally significant aspects of the project area</w:t>
            </w:r>
          </w:p>
        </w:tc>
      </w:tr>
      <w:tr w:rsidR="00E23807" w:rsidRPr="00A2335B" w14:paraId="48C11A5B" w14:textId="77777777" w:rsidTr="00A2335B">
        <w:tc>
          <w:tcPr>
            <w:tcW w:w="3172" w:type="dxa"/>
            <w:vAlign w:val="center"/>
          </w:tcPr>
          <w:p w14:paraId="3B64D6FE" w14:textId="77777777" w:rsidR="00E23807" w:rsidRPr="00A2335B" w:rsidRDefault="00E23807" w:rsidP="00A2335B">
            <w:pPr>
              <w:spacing w:line="360" w:lineRule="auto"/>
              <w:jc w:val="center"/>
              <w:rPr>
                <w:lang w:val="en-AU"/>
              </w:rPr>
            </w:pPr>
            <w:r w:rsidRPr="00A2335B">
              <w:rPr>
                <w:lang w:val="en-AU"/>
              </w:rPr>
              <w:t>Drainage/flooding/runoff</w:t>
            </w:r>
          </w:p>
        </w:tc>
        <w:tc>
          <w:tcPr>
            <w:tcW w:w="5849" w:type="dxa"/>
          </w:tcPr>
          <w:p w14:paraId="2698A365" w14:textId="77777777" w:rsidR="00E23807" w:rsidRPr="00A2335B" w:rsidRDefault="00E23807" w:rsidP="00B7499C">
            <w:pPr>
              <w:spacing w:line="276" w:lineRule="auto"/>
              <w:rPr>
                <w:lang w:val="en-AU"/>
              </w:rPr>
            </w:pPr>
            <w:r w:rsidRPr="00A2335B">
              <w:rPr>
                <w:lang w:val="en-AU"/>
              </w:rPr>
              <w:t>Issues with or changes to the existing drainage conditions during construction or after project completion</w:t>
            </w:r>
          </w:p>
        </w:tc>
      </w:tr>
      <w:tr w:rsidR="00E23807" w:rsidRPr="00A2335B" w14:paraId="37243921" w14:textId="77777777" w:rsidTr="00A2335B">
        <w:tc>
          <w:tcPr>
            <w:tcW w:w="3172" w:type="dxa"/>
            <w:vAlign w:val="center"/>
          </w:tcPr>
          <w:p w14:paraId="331CE588" w14:textId="77777777" w:rsidR="00E23807" w:rsidRPr="00A2335B" w:rsidRDefault="00E23807" w:rsidP="00B7499C">
            <w:pPr>
              <w:spacing w:line="276" w:lineRule="auto"/>
              <w:jc w:val="center"/>
              <w:rPr>
                <w:lang w:val="en-AU"/>
              </w:rPr>
            </w:pPr>
            <w:r w:rsidRPr="00A2335B">
              <w:rPr>
                <w:lang w:val="en-AU"/>
              </w:rPr>
              <w:t>Flora and Fauna</w:t>
            </w:r>
          </w:p>
        </w:tc>
        <w:tc>
          <w:tcPr>
            <w:tcW w:w="5849" w:type="dxa"/>
          </w:tcPr>
          <w:p w14:paraId="769E6F64" w14:textId="77777777" w:rsidR="00E23807" w:rsidRPr="00A2335B" w:rsidRDefault="00E23807" w:rsidP="00B7499C">
            <w:pPr>
              <w:spacing w:line="276" w:lineRule="auto"/>
              <w:rPr>
                <w:lang w:val="en-AU"/>
              </w:rPr>
            </w:pPr>
            <w:r w:rsidRPr="00A2335B">
              <w:rPr>
                <w:lang w:val="en-AU"/>
              </w:rPr>
              <w:t>Changes to flora and fauna in the project area such as proposed fauna species in design</w:t>
            </w:r>
          </w:p>
        </w:tc>
      </w:tr>
    </w:tbl>
    <w:p w14:paraId="2248B959" w14:textId="77777777" w:rsidR="00E23807" w:rsidRPr="00A2335B" w:rsidRDefault="00E23807" w:rsidP="00E23807">
      <w:pPr>
        <w:pStyle w:val="Heading2"/>
        <w:spacing w:line="360" w:lineRule="auto"/>
        <w:rPr>
          <w:lang w:val="en-AU"/>
        </w:rPr>
      </w:pPr>
      <w:bookmarkStart w:id="43" w:name="_Toc529369250"/>
      <w:bookmarkStart w:id="44" w:name="_Toc529370543"/>
      <w:r w:rsidRPr="00A2335B">
        <w:rPr>
          <w:lang w:val="en-AU"/>
        </w:rPr>
        <w:lastRenderedPageBreak/>
        <w:t>Sentiment</w:t>
      </w:r>
      <w:bookmarkEnd w:id="43"/>
      <w:bookmarkEnd w:id="44"/>
    </w:p>
    <w:p w14:paraId="5AFB5CA1" w14:textId="77777777" w:rsidR="00E23807" w:rsidRPr="00A2335B" w:rsidRDefault="00E23807" w:rsidP="00E23807">
      <w:pPr>
        <w:spacing w:line="360" w:lineRule="auto"/>
        <w:rPr>
          <w:lang w:val="en-AU"/>
        </w:rPr>
      </w:pPr>
      <w:r w:rsidRPr="00A2335B">
        <w:rPr>
          <w:lang w:val="en-AU"/>
        </w:rPr>
        <w:t xml:space="preserve">For every Event that is added to the database, a sentiment must be selected to describe the Stakeholder’s overall feeling in this interaction. This information is used to run statistical reports to reveal the main issues that result in negative, positive, neutral or mixed responses from Stakeholders. </w:t>
      </w:r>
    </w:p>
    <w:p w14:paraId="781D6965" w14:textId="77777777" w:rsidR="00E23807" w:rsidRPr="00A2335B" w:rsidRDefault="00E23807" w:rsidP="00E23807">
      <w:pPr>
        <w:spacing w:line="360" w:lineRule="auto"/>
        <w:rPr>
          <w:lang w:val="en-AU"/>
        </w:rPr>
      </w:pPr>
      <w:r w:rsidRPr="00A2335B">
        <w:rPr>
          <w:lang w:val="en-AU"/>
        </w:rPr>
        <w:t>To determine what purpose should be selected for interactions, please see definitions associated with each below:</w:t>
      </w:r>
    </w:p>
    <w:tbl>
      <w:tblPr>
        <w:tblStyle w:val="Table-Style3"/>
        <w:tblW w:w="9021" w:type="dxa"/>
        <w:tblInd w:w="-10" w:type="dxa"/>
        <w:tblLook w:val="04A0" w:firstRow="1" w:lastRow="0" w:firstColumn="1" w:lastColumn="0" w:noHBand="0" w:noVBand="1"/>
      </w:tblPr>
      <w:tblGrid>
        <w:gridCol w:w="4772"/>
        <w:gridCol w:w="4249"/>
      </w:tblGrid>
      <w:tr w:rsidR="00E23807" w:rsidRPr="00A2335B" w14:paraId="7529936C" w14:textId="77777777" w:rsidTr="00A2335B">
        <w:trPr>
          <w:cnfStyle w:val="100000000000" w:firstRow="1" w:lastRow="0" w:firstColumn="0" w:lastColumn="0" w:oddVBand="0" w:evenVBand="0" w:oddHBand="0" w:evenHBand="0" w:firstRowFirstColumn="0" w:firstRowLastColumn="0" w:lastRowFirstColumn="0" w:lastRowLastColumn="0"/>
        </w:trPr>
        <w:tc>
          <w:tcPr>
            <w:tcW w:w="4772" w:type="dxa"/>
            <w:vAlign w:val="center"/>
          </w:tcPr>
          <w:p w14:paraId="1B6150E3" w14:textId="77777777" w:rsidR="00E23807" w:rsidRPr="00A2335B" w:rsidRDefault="00E23807" w:rsidP="00A2335B">
            <w:pPr>
              <w:spacing w:line="360" w:lineRule="auto"/>
              <w:jc w:val="center"/>
              <w:rPr>
                <w:b/>
                <w:color w:val="FFFFFF" w:themeColor="background1"/>
                <w:lang w:val="en-AU"/>
              </w:rPr>
            </w:pPr>
            <w:r w:rsidRPr="00A2335B">
              <w:rPr>
                <w:b/>
                <w:color w:val="FFFFFF" w:themeColor="background1"/>
                <w:lang w:val="en-AU"/>
              </w:rPr>
              <w:t>Sentiment</w:t>
            </w:r>
          </w:p>
        </w:tc>
        <w:tc>
          <w:tcPr>
            <w:tcW w:w="4249" w:type="dxa"/>
            <w:vAlign w:val="center"/>
          </w:tcPr>
          <w:p w14:paraId="7F68DE6A" w14:textId="77777777" w:rsidR="00E23807" w:rsidRPr="00A2335B" w:rsidRDefault="00E23807" w:rsidP="00A2335B">
            <w:pPr>
              <w:spacing w:line="360" w:lineRule="auto"/>
              <w:jc w:val="center"/>
              <w:rPr>
                <w:b/>
                <w:color w:val="FFFFFF" w:themeColor="background1"/>
                <w:lang w:val="en-AU"/>
              </w:rPr>
            </w:pPr>
            <w:r w:rsidRPr="00A2335B">
              <w:rPr>
                <w:b/>
                <w:color w:val="FFFFFF" w:themeColor="background1"/>
                <w:lang w:val="en-AU"/>
              </w:rPr>
              <w:t>Definition</w:t>
            </w:r>
          </w:p>
        </w:tc>
      </w:tr>
      <w:tr w:rsidR="00E23807" w:rsidRPr="00A2335B" w14:paraId="7CFD97CD" w14:textId="77777777" w:rsidTr="00A2335B">
        <w:tc>
          <w:tcPr>
            <w:tcW w:w="4772" w:type="dxa"/>
            <w:vAlign w:val="center"/>
          </w:tcPr>
          <w:p w14:paraId="57098D72" w14:textId="77777777" w:rsidR="00E23807" w:rsidRPr="00A2335B" w:rsidRDefault="00E23807" w:rsidP="00A2335B">
            <w:pPr>
              <w:spacing w:line="360" w:lineRule="auto"/>
              <w:jc w:val="center"/>
              <w:rPr>
                <w:b/>
                <w:lang w:val="en-AU"/>
              </w:rPr>
            </w:pPr>
            <w:r w:rsidRPr="00A2335B">
              <w:rPr>
                <w:b/>
                <w:lang w:val="en-AU"/>
              </w:rPr>
              <w:t>Negative</w:t>
            </w:r>
          </w:p>
        </w:tc>
        <w:tc>
          <w:tcPr>
            <w:tcW w:w="4249" w:type="dxa"/>
          </w:tcPr>
          <w:p w14:paraId="248427F5" w14:textId="77777777" w:rsidR="00E23807" w:rsidRPr="00A2335B" w:rsidRDefault="00E23807" w:rsidP="00B7499C">
            <w:pPr>
              <w:spacing w:line="276" w:lineRule="auto"/>
              <w:rPr>
                <w:lang w:val="en-AU"/>
              </w:rPr>
            </w:pPr>
            <w:r w:rsidRPr="00A2335B">
              <w:rPr>
                <w:lang w:val="en-AU"/>
              </w:rPr>
              <w:t>An expression of dissatisfaction, annoyance and anger; e.g. a complaint</w:t>
            </w:r>
          </w:p>
        </w:tc>
      </w:tr>
      <w:tr w:rsidR="00E23807" w:rsidRPr="00A2335B" w14:paraId="428AD529" w14:textId="77777777" w:rsidTr="00A2335B">
        <w:tc>
          <w:tcPr>
            <w:tcW w:w="4772" w:type="dxa"/>
            <w:vAlign w:val="center"/>
          </w:tcPr>
          <w:p w14:paraId="27B57D59" w14:textId="77777777" w:rsidR="00E23807" w:rsidRPr="00A2335B" w:rsidRDefault="00E23807" w:rsidP="00A2335B">
            <w:pPr>
              <w:spacing w:line="360" w:lineRule="auto"/>
              <w:jc w:val="center"/>
              <w:rPr>
                <w:b/>
                <w:lang w:val="en-AU"/>
              </w:rPr>
            </w:pPr>
            <w:r w:rsidRPr="00A2335B">
              <w:rPr>
                <w:b/>
                <w:lang w:val="en-AU"/>
              </w:rPr>
              <w:t>Neutral</w:t>
            </w:r>
          </w:p>
        </w:tc>
        <w:tc>
          <w:tcPr>
            <w:tcW w:w="4249" w:type="dxa"/>
          </w:tcPr>
          <w:p w14:paraId="78968C21" w14:textId="77777777" w:rsidR="00E23807" w:rsidRPr="00A2335B" w:rsidRDefault="00E23807" w:rsidP="00B7499C">
            <w:pPr>
              <w:spacing w:line="276" w:lineRule="auto"/>
              <w:rPr>
                <w:lang w:val="en-AU"/>
              </w:rPr>
            </w:pPr>
            <w:r w:rsidRPr="00A2335B">
              <w:rPr>
                <w:lang w:val="en-AU"/>
              </w:rPr>
              <w:t>Emotion is removed, e.g. a stakeholder wants to receive information on upcoming events. Is neither critical nor positive</w:t>
            </w:r>
          </w:p>
        </w:tc>
      </w:tr>
      <w:tr w:rsidR="00E23807" w:rsidRPr="00A2335B" w14:paraId="0515AD6B" w14:textId="77777777" w:rsidTr="00A2335B">
        <w:tc>
          <w:tcPr>
            <w:tcW w:w="4772" w:type="dxa"/>
            <w:vAlign w:val="center"/>
          </w:tcPr>
          <w:p w14:paraId="63205372" w14:textId="77777777" w:rsidR="00E23807" w:rsidRPr="00A2335B" w:rsidRDefault="00E23807" w:rsidP="00A2335B">
            <w:pPr>
              <w:spacing w:line="360" w:lineRule="auto"/>
              <w:jc w:val="center"/>
              <w:rPr>
                <w:b/>
                <w:lang w:val="en-AU"/>
              </w:rPr>
            </w:pPr>
            <w:r w:rsidRPr="00A2335B">
              <w:rPr>
                <w:b/>
                <w:lang w:val="en-AU"/>
              </w:rPr>
              <w:t>Positive</w:t>
            </w:r>
          </w:p>
        </w:tc>
        <w:tc>
          <w:tcPr>
            <w:tcW w:w="4249" w:type="dxa"/>
          </w:tcPr>
          <w:p w14:paraId="6A2E162D" w14:textId="77777777" w:rsidR="00E23807" w:rsidRPr="00A2335B" w:rsidRDefault="00E23807" w:rsidP="00B7499C">
            <w:pPr>
              <w:spacing w:line="276" w:lineRule="auto"/>
              <w:rPr>
                <w:lang w:val="en-AU"/>
              </w:rPr>
            </w:pPr>
            <w:r w:rsidRPr="00A2335B">
              <w:rPr>
                <w:lang w:val="en-AU"/>
              </w:rPr>
              <w:t>Encouraging and supportive comments or feedback</w:t>
            </w:r>
          </w:p>
        </w:tc>
      </w:tr>
      <w:tr w:rsidR="00E23807" w:rsidRPr="00A2335B" w14:paraId="54E7C965" w14:textId="77777777" w:rsidTr="00A2335B">
        <w:tc>
          <w:tcPr>
            <w:tcW w:w="4772" w:type="dxa"/>
            <w:vAlign w:val="center"/>
          </w:tcPr>
          <w:p w14:paraId="2BAA9905" w14:textId="77777777" w:rsidR="00E23807" w:rsidRPr="00A2335B" w:rsidRDefault="00E23807" w:rsidP="00A2335B">
            <w:pPr>
              <w:spacing w:line="360" w:lineRule="auto"/>
              <w:jc w:val="center"/>
              <w:rPr>
                <w:b/>
                <w:lang w:val="en-AU"/>
              </w:rPr>
            </w:pPr>
            <w:r w:rsidRPr="00A2335B">
              <w:rPr>
                <w:b/>
                <w:lang w:val="en-AU"/>
              </w:rPr>
              <w:t>Mixed</w:t>
            </w:r>
          </w:p>
        </w:tc>
        <w:tc>
          <w:tcPr>
            <w:tcW w:w="4249" w:type="dxa"/>
          </w:tcPr>
          <w:p w14:paraId="4ABD22AB" w14:textId="77777777" w:rsidR="00E23807" w:rsidRPr="00A2335B" w:rsidRDefault="00E23807" w:rsidP="00B7499C">
            <w:pPr>
              <w:spacing w:line="276" w:lineRule="auto"/>
              <w:rPr>
                <w:lang w:val="en-AU"/>
              </w:rPr>
            </w:pPr>
            <w:r w:rsidRPr="00A2335B">
              <w:rPr>
                <w:lang w:val="en-AU"/>
              </w:rPr>
              <w:t>A combination of positive and negative sentiment, e.g. stakeholder is supportive of how the work is going, but wishes to complain about the number of days of occupation</w:t>
            </w:r>
          </w:p>
        </w:tc>
      </w:tr>
    </w:tbl>
    <w:p w14:paraId="5B260846" w14:textId="77777777" w:rsidR="00E23807" w:rsidRPr="00A2335B" w:rsidRDefault="00E23807" w:rsidP="00E23807">
      <w:pPr>
        <w:spacing w:line="360" w:lineRule="auto"/>
        <w:rPr>
          <w:lang w:val="en-AU"/>
        </w:rPr>
      </w:pPr>
      <w:r w:rsidRPr="00A2335B">
        <w:rPr>
          <w:lang w:val="en-AU"/>
        </w:rPr>
        <w:br w:type="page"/>
      </w:r>
    </w:p>
    <w:p w14:paraId="5D184470" w14:textId="77777777" w:rsidR="00E23807" w:rsidRPr="00A2335B" w:rsidRDefault="00E23807" w:rsidP="00E23807">
      <w:pPr>
        <w:pStyle w:val="Heading3TableFigures"/>
      </w:pPr>
      <w:bookmarkStart w:id="45" w:name="_Toc529369251"/>
      <w:bookmarkStart w:id="46" w:name="_Toc529370544"/>
      <w:r w:rsidRPr="00A2335B">
        <w:lastRenderedPageBreak/>
        <w:t>Notes:</w:t>
      </w:r>
      <w:bookmarkEnd w:id="45"/>
      <w:bookmarkEnd w:id="46"/>
    </w:p>
    <w:p w14:paraId="3B889AA1" w14:textId="583C91E3" w:rsidR="004462CE" w:rsidRPr="00A2335B" w:rsidRDefault="00E23807" w:rsidP="00A2335B">
      <w:pPr>
        <w:pStyle w:val="ListParagraph"/>
        <w:numPr>
          <w:ilvl w:val="0"/>
          <w:numId w:val="0"/>
        </w:numPr>
        <w:spacing w:line="360" w:lineRule="auto"/>
        <w:ind w:left="720"/>
        <w:rPr>
          <w:i w:val="0"/>
          <w:lang w:val="en-AU"/>
        </w:rPr>
      </w:pPr>
      <w:r w:rsidRPr="00A2335B">
        <w:rPr>
          <w:u w:val="single"/>
          <w:lang w:val="en-AU"/>
        </w:rPr>
        <w:t>                                                                                                                                                                                                                                                                                                                                                                                                                                                                                                                                                                                                                                                                                                                                                                                                                                                                                                                                                                                                                                                                                                                                                                                                                                                                                                                                                                                                                                                                                                                                                                                                                                                                                                                                                                                                                                                                                                                                                                                                                                                                                                                                                                                                                                                                                                                                                                                                                                                                                                                                                                                                                                                                                                                                                                                                                                                                                                                                                                                                                                                                                                                                                                                                                                                                                                                                                                                                                                                                                                                                                                                                                                                                                                                                                                                                                                                                                                                                                                                                                                                                                                                                     </w:t>
      </w:r>
    </w:p>
    <w:sectPr w:rsidR="004462CE" w:rsidRPr="00A2335B" w:rsidSect="006164CD">
      <w:headerReference w:type="default" r:id="rId12"/>
      <w:footerReference w:type="default" r:id="rId13"/>
      <w:type w:val="continuous"/>
      <w:pgSz w:w="11906" w:h="16838"/>
      <w:pgMar w:top="1440" w:right="1440" w:bottom="1440" w:left="1440" w:header="141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84E9A" w14:textId="77777777" w:rsidR="00B30FDA" w:rsidRDefault="00B30FDA" w:rsidP="00E35DF7">
      <w:pPr>
        <w:spacing w:after="0" w:line="240" w:lineRule="auto"/>
      </w:pPr>
      <w:r>
        <w:separator/>
      </w:r>
    </w:p>
  </w:endnote>
  <w:endnote w:type="continuationSeparator" w:id="0">
    <w:p w14:paraId="106E9355" w14:textId="77777777" w:rsidR="00B30FDA" w:rsidRDefault="00B30FDA" w:rsidP="00E3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Semi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sap Medium">
    <w:altName w:val="Courier New"/>
    <w:panose1 w:val="020F0604030102060203"/>
    <w:charset w:val="00"/>
    <w:family w:val="swiss"/>
    <w:notTrueType/>
    <w:pitch w:val="variable"/>
    <w:sig w:usb0="20000007" w:usb1="00000000" w:usb2="00000000" w:usb3="00000000" w:csb0="00000193" w:csb1="00000000"/>
  </w:font>
  <w:font w:name="Asap">
    <w:altName w:val="Courier New"/>
    <w:panose1 w:val="020F0504030102060203"/>
    <w:charset w:val="00"/>
    <w:family w:val="swiss"/>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695711"/>
      <w:docPartObj>
        <w:docPartGallery w:val="Page Numbers (Bottom of Page)"/>
        <w:docPartUnique/>
      </w:docPartObj>
    </w:sdtPr>
    <w:sdtEndPr>
      <w:rPr>
        <w:noProof/>
      </w:rPr>
    </w:sdtEndPr>
    <w:sdtContent>
      <w:p w14:paraId="619AFA96" w14:textId="5D2DC501" w:rsidR="00884658" w:rsidRDefault="0088465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6C066A6" w14:textId="77777777" w:rsidR="00884658" w:rsidRDefault="00884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12FC7" w14:textId="77777777" w:rsidR="00B30FDA" w:rsidRDefault="00B30FDA" w:rsidP="00E35DF7">
      <w:pPr>
        <w:spacing w:after="0" w:line="240" w:lineRule="auto"/>
      </w:pPr>
      <w:r>
        <w:separator/>
      </w:r>
    </w:p>
  </w:footnote>
  <w:footnote w:type="continuationSeparator" w:id="0">
    <w:p w14:paraId="0528F3F0" w14:textId="77777777" w:rsidR="00B30FDA" w:rsidRDefault="00B30FDA" w:rsidP="00E35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18A0" w14:textId="77777777" w:rsidR="00884658" w:rsidRDefault="00884658">
    <w:pPr>
      <w:pStyle w:val="Header"/>
    </w:pPr>
    <w:r>
      <w:rPr>
        <w:noProof/>
      </w:rPr>
      <w:drawing>
        <wp:anchor distT="0" distB="0" distL="114300" distR="114300" simplePos="0" relativeHeight="251657216" behindDoc="0" locked="0" layoutInCell="1" allowOverlap="1" wp14:anchorId="3BD572C4" wp14:editId="06A09B7A">
          <wp:simplePos x="0" y="0"/>
          <wp:positionH relativeFrom="page">
            <wp:align>right</wp:align>
          </wp:positionH>
          <wp:positionV relativeFrom="paragraph">
            <wp:posOffset>-902335</wp:posOffset>
          </wp:positionV>
          <wp:extent cx="7566660" cy="2293620"/>
          <wp:effectExtent l="0" t="0" r="0" b="0"/>
          <wp:wrapNone/>
          <wp:docPr id="2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293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665F61" w14:textId="77777777" w:rsidR="00884658" w:rsidRDefault="00884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B53E80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pt;height:86.25pt" o:bullet="t">
        <v:imagedata r:id="rId1" o:title="CM_Primary_Logo_STD_TransBgrnd_device-01"/>
      </v:shape>
    </w:pict>
  </w:numPicBullet>
  <w:abstractNum w:abstractNumId="0" w15:restartNumberingAfterBreak="0">
    <w:nsid w:val="03C8410F"/>
    <w:multiLevelType w:val="hybridMultilevel"/>
    <w:tmpl w:val="2F52D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34802"/>
    <w:multiLevelType w:val="hybridMultilevel"/>
    <w:tmpl w:val="2FF63EC6"/>
    <w:lvl w:ilvl="0" w:tplc="C3FC1B4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A3C13"/>
    <w:multiLevelType w:val="hybridMultilevel"/>
    <w:tmpl w:val="2D4C1BAE"/>
    <w:lvl w:ilvl="0" w:tplc="E4D0C35C">
      <w:start w:val="1"/>
      <w:numFmt w:val="decimal"/>
      <w:lvlText w:val="%1."/>
      <w:lvlJc w:val="left"/>
      <w:pPr>
        <w:ind w:left="720" w:hanging="360"/>
      </w:pPr>
      <w:rPr>
        <w:rFonts w:ascii="Open Sans Light" w:eastAsia="Calibri" w:hAnsi="Open Sans Light" w:hint="default"/>
        <w:color w:val="26262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8D5989"/>
    <w:multiLevelType w:val="hybridMultilevel"/>
    <w:tmpl w:val="71FC6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6337F"/>
    <w:multiLevelType w:val="hybridMultilevel"/>
    <w:tmpl w:val="7F044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237796"/>
    <w:multiLevelType w:val="hybridMultilevel"/>
    <w:tmpl w:val="9FEC8B5E"/>
    <w:lvl w:ilvl="0" w:tplc="00AAEDA6">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6" w15:restartNumberingAfterBreak="0">
    <w:nsid w:val="13670C31"/>
    <w:multiLevelType w:val="hybridMultilevel"/>
    <w:tmpl w:val="DFAA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344BC9"/>
    <w:multiLevelType w:val="hybridMultilevel"/>
    <w:tmpl w:val="4C921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756BB"/>
    <w:multiLevelType w:val="hybridMultilevel"/>
    <w:tmpl w:val="09BA7268"/>
    <w:lvl w:ilvl="0" w:tplc="950A4B9A">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9B1939"/>
    <w:multiLevelType w:val="hybridMultilevel"/>
    <w:tmpl w:val="B7A83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106153"/>
    <w:multiLevelType w:val="hybridMultilevel"/>
    <w:tmpl w:val="0F84B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8E53AE"/>
    <w:multiLevelType w:val="hybridMultilevel"/>
    <w:tmpl w:val="5942A4FC"/>
    <w:lvl w:ilvl="0" w:tplc="0A0A8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C42F9"/>
    <w:multiLevelType w:val="hybridMultilevel"/>
    <w:tmpl w:val="49BC1B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7C0A80"/>
    <w:multiLevelType w:val="hybridMultilevel"/>
    <w:tmpl w:val="DB24AA54"/>
    <w:lvl w:ilvl="0" w:tplc="F8F2E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13A89"/>
    <w:multiLevelType w:val="hybridMultilevel"/>
    <w:tmpl w:val="74C412B8"/>
    <w:lvl w:ilvl="0" w:tplc="6B203708">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C5F7DC8"/>
    <w:multiLevelType w:val="hybridMultilevel"/>
    <w:tmpl w:val="71206D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00459D"/>
    <w:multiLevelType w:val="hybridMultilevel"/>
    <w:tmpl w:val="7578DE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643E1E"/>
    <w:multiLevelType w:val="hybridMultilevel"/>
    <w:tmpl w:val="8F1E1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B20576"/>
    <w:multiLevelType w:val="hybridMultilevel"/>
    <w:tmpl w:val="5016B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9358BC"/>
    <w:multiLevelType w:val="hybridMultilevel"/>
    <w:tmpl w:val="826248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5F3E7A"/>
    <w:multiLevelType w:val="multilevel"/>
    <w:tmpl w:val="FA1C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4B5156"/>
    <w:multiLevelType w:val="hybridMultilevel"/>
    <w:tmpl w:val="F85A46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B352F4"/>
    <w:multiLevelType w:val="multilevel"/>
    <w:tmpl w:val="B176A4CE"/>
    <w:styleLink w:val="LXRABullets"/>
    <w:lvl w:ilvl="0">
      <w:start w:val="1"/>
      <w:numFmt w:val="bullet"/>
      <w:pStyle w:val="ListBullet"/>
      <w:lvlText w:val="•"/>
      <w:lvlJc w:val="left"/>
      <w:pPr>
        <w:ind w:left="284" w:hanging="284"/>
      </w:pPr>
      <w:rPr>
        <w:rFonts w:ascii="Calibri" w:hAnsi="Calibri" w:hint="default"/>
      </w:rPr>
    </w:lvl>
    <w:lvl w:ilvl="1">
      <w:start w:val="1"/>
      <w:numFmt w:val="bullet"/>
      <w:pStyle w:val="ListBullet2"/>
      <w:lvlText w:val="̵"/>
      <w:lvlJc w:val="left"/>
      <w:pPr>
        <w:ind w:left="567" w:hanging="283"/>
      </w:pPr>
      <w:rPr>
        <w:rFonts w:ascii="Courier New" w:hAnsi="Courier New" w:hint="default"/>
      </w:rPr>
    </w:lvl>
    <w:lvl w:ilvl="2">
      <w:start w:val="1"/>
      <w:numFmt w:val="bullet"/>
      <w:pStyle w:val="ListBullet3"/>
      <w:lvlText w:val="›"/>
      <w:lvlJc w:val="left"/>
      <w:pPr>
        <w:ind w:left="851" w:hanging="284"/>
      </w:pPr>
      <w:rPr>
        <w:rFonts w:ascii="Calibri" w:hAnsi="Calibri" w:hint="default"/>
      </w:rPr>
    </w:lvl>
    <w:lvl w:ilvl="3">
      <w:start w:val="1"/>
      <w:numFmt w:val="bullet"/>
      <w:pStyle w:val="ListBullet4"/>
      <w:lvlText w:val="▪"/>
      <w:lvlJc w:val="left"/>
      <w:pPr>
        <w:ind w:left="1134" w:hanging="283"/>
      </w:pPr>
      <w:rPr>
        <w:rFonts w:ascii="Calibri" w:hAnsi="Calibri" w:hint="default"/>
      </w:rPr>
    </w:lvl>
    <w:lvl w:ilvl="4">
      <w:start w:val="1"/>
      <w:numFmt w:val="bullet"/>
      <w:pStyle w:val="ListBullet5"/>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23" w15:restartNumberingAfterBreak="0">
    <w:nsid w:val="3D9C4BA7"/>
    <w:multiLevelType w:val="hybridMultilevel"/>
    <w:tmpl w:val="04989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3E17AC"/>
    <w:multiLevelType w:val="hybridMultilevel"/>
    <w:tmpl w:val="9E1880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CD6DFC"/>
    <w:multiLevelType w:val="hybridMultilevel"/>
    <w:tmpl w:val="E1983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7C07DF"/>
    <w:multiLevelType w:val="hybridMultilevel"/>
    <w:tmpl w:val="3544F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0328CD"/>
    <w:multiLevelType w:val="hybridMultilevel"/>
    <w:tmpl w:val="E7BCD7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0C42B8"/>
    <w:multiLevelType w:val="hybridMultilevel"/>
    <w:tmpl w:val="BB8C81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D435260"/>
    <w:multiLevelType w:val="hybridMultilevel"/>
    <w:tmpl w:val="D2D019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9063CC"/>
    <w:multiLevelType w:val="hybridMultilevel"/>
    <w:tmpl w:val="85BE5D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820AEB"/>
    <w:multiLevelType w:val="multilevel"/>
    <w:tmpl w:val="B176A4CE"/>
    <w:numStyleLink w:val="LXRABullets"/>
  </w:abstractNum>
  <w:abstractNum w:abstractNumId="32" w15:restartNumberingAfterBreak="0">
    <w:nsid w:val="5E4C4EC1"/>
    <w:multiLevelType w:val="hybridMultilevel"/>
    <w:tmpl w:val="32CC4C82"/>
    <w:lvl w:ilvl="0" w:tplc="AD902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7B5028"/>
    <w:multiLevelType w:val="hybridMultilevel"/>
    <w:tmpl w:val="0DA0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53BE"/>
    <w:multiLevelType w:val="hybridMultilevel"/>
    <w:tmpl w:val="A8C8A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5E7183C"/>
    <w:multiLevelType w:val="hybridMultilevel"/>
    <w:tmpl w:val="EDD0D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90BAD"/>
    <w:multiLevelType w:val="hybridMultilevel"/>
    <w:tmpl w:val="1EBED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2D77E7"/>
    <w:multiLevelType w:val="hybridMultilevel"/>
    <w:tmpl w:val="24924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FF32D1"/>
    <w:multiLevelType w:val="hybridMultilevel"/>
    <w:tmpl w:val="51409578"/>
    <w:lvl w:ilvl="0" w:tplc="98D6E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627E59"/>
    <w:multiLevelType w:val="hybridMultilevel"/>
    <w:tmpl w:val="19A05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4B1B39"/>
    <w:multiLevelType w:val="hybridMultilevel"/>
    <w:tmpl w:val="0FE053A2"/>
    <w:lvl w:ilvl="0" w:tplc="F22C235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625E9"/>
    <w:multiLevelType w:val="hybridMultilevel"/>
    <w:tmpl w:val="73C23F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7"/>
  </w:num>
  <w:num w:numId="3">
    <w:abstractNumId w:val="41"/>
  </w:num>
  <w:num w:numId="4">
    <w:abstractNumId w:val="24"/>
  </w:num>
  <w:num w:numId="5">
    <w:abstractNumId w:val="28"/>
  </w:num>
  <w:num w:numId="6">
    <w:abstractNumId w:val="5"/>
  </w:num>
  <w:num w:numId="7">
    <w:abstractNumId w:val="25"/>
  </w:num>
  <w:num w:numId="8">
    <w:abstractNumId w:val="30"/>
  </w:num>
  <w:num w:numId="9">
    <w:abstractNumId w:val="16"/>
  </w:num>
  <w:num w:numId="10">
    <w:abstractNumId w:val="21"/>
  </w:num>
  <w:num w:numId="11">
    <w:abstractNumId w:val="19"/>
  </w:num>
  <w:num w:numId="12">
    <w:abstractNumId w:val="2"/>
  </w:num>
  <w:num w:numId="13">
    <w:abstractNumId w:val="27"/>
  </w:num>
  <w:num w:numId="14">
    <w:abstractNumId w:val="12"/>
  </w:num>
  <w:num w:numId="15">
    <w:abstractNumId w:val="14"/>
  </w:num>
  <w:num w:numId="16">
    <w:abstractNumId w:val="20"/>
  </w:num>
  <w:num w:numId="17">
    <w:abstractNumId w:val="33"/>
  </w:num>
  <w:num w:numId="18">
    <w:abstractNumId w:val="35"/>
  </w:num>
  <w:num w:numId="19">
    <w:abstractNumId w:val="7"/>
  </w:num>
  <w:num w:numId="20">
    <w:abstractNumId w:val="39"/>
  </w:num>
  <w:num w:numId="21">
    <w:abstractNumId w:val="40"/>
  </w:num>
  <w:num w:numId="22">
    <w:abstractNumId w:val="15"/>
  </w:num>
  <w:num w:numId="23">
    <w:abstractNumId w:val="32"/>
  </w:num>
  <w:num w:numId="24">
    <w:abstractNumId w:val="13"/>
  </w:num>
  <w:num w:numId="25">
    <w:abstractNumId w:val="11"/>
  </w:num>
  <w:num w:numId="26">
    <w:abstractNumId w:val="38"/>
  </w:num>
  <w:num w:numId="27">
    <w:abstractNumId w:val="3"/>
  </w:num>
  <w:num w:numId="28">
    <w:abstractNumId w:val="17"/>
  </w:num>
  <w:num w:numId="29">
    <w:abstractNumId w:val="4"/>
  </w:num>
  <w:num w:numId="30">
    <w:abstractNumId w:val="10"/>
  </w:num>
  <w:num w:numId="31">
    <w:abstractNumId w:val="9"/>
  </w:num>
  <w:num w:numId="32">
    <w:abstractNumId w:val="36"/>
  </w:num>
  <w:num w:numId="33">
    <w:abstractNumId w:val="26"/>
  </w:num>
  <w:num w:numId="34">
    <w:abstractNumId w:val="18"/>
  </w:num>
  <w:num w:numId="35">
    <w:abstractNumId w:val="34"/>
  </w:num>
  <w:num w:numId="36">
    <w:abstractNumId w:val="6"/>
  </w:num>
  <w:num w:numId="37">
    <w:abstractNumId w:val="23"/>
  </w:num>
  <w:num w:numId="38">
    <w:abstractNumId w:val="0"/>
  </w:num>
  <w:num w:numId="39">
    <w:abstractNumId w:val="1"/>
  </w:num>
  <w:num w:numId="40">
    <w:abstractNumId w:val="22"/>
  </w:num>
  <w:num w:numId="41">
    <w:abstractNumId w:val="31"/>
  </w:num>
  <w:num w:numId="42">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o:colormru v:ext="edit" colors="#8bc75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DF7"/>
    <w:rsid w:val="000065C9"/>
    <w:rsid w:val="00006F3A"/>
    <w:rsid w:val="00006FC9"/>
    <w:rsid w:val="000137AF"/>
    <w:rsid w:val="000166A5"/>
    <w:rsid w:val="000231F0"/>
    <w:rsid w:val="00023831"/>
    <w:rsid w:val="00023CD1"/>
    <w:rsid w:val="000257B0"/>
    <w:rsid w:val="000313F5"/>
    <w:rsid w:val="0003247A"/>
    <w:rsid w:val="00035127"/>
    <w:rsid w:val="00036BC4"/>
    <w:rsid w:val="00036E02"/>
    <w:rsid w:val="0004283E"/>
    <w:rsid w:val="00042A6D"/>
    <w:rsid w:val="000432CB"/>
    <w:rsid w:val="00046CA1"/>
    <w:rsid w:val="000538B4"/>
    <w:rsid w:val="00053C61"/>
    <w:rsid w:val="00057AB8"/>
    <w:rsid w:val="00063802"/>
    <w:rsid w:val="000662B5"/>
    <w:rsid w:val="000662E6"/>
    <w:rsid w:val="00066DC4"/>
    <w:rsid w:val="0007046D"/>
    <w:rsid w:val="000706A2"/>
    <w:rsid w:val="00072043"/>
    <w:rsid w:val="000722CC"/>
    <w:rsid w:val="000775BB"/>
    <w:rsid w:val="000775DE"/>
    <w:rsid w:val="00083C67"/>
    <w:rsid w:val="0008533A"/>
    <w:rsid w:val="00093C01"/>
    <w:rsid w:val="0009671C"/>
    <w:rsid w:val="000A0795"/>
    <w:rsid w:val="000A28C1"/>
    <w:rsid w:val="000A6CC0"/>
    <w:rsid w:val="000B0872"/>
    <w:rsid w:val="000B08EE"/>
    <w:rsid w:val="000B4D34"/>
    <w:rsid w:val="000B6417"/>
    <w:rsid w:val="000B7F0F"/>
    <w:rsid w:val="000C5EB2"/>
    <w:rsid w:val="000D47FD"/>
    <w:rsid w:val="000D4F80"/>
    <w:rsid w:val="000D6DDF"/>
    <w:rsid w:val="000D78FB"/>
    <w:rsid w:val="000D7A9E"/>
    <w:rsid w:val="000E0C69"/>
    <w:rsid w:val="000E12E5"/>
    <w:rsid w:val="000E2D55"/>
    <w:rsid w:val="000E4753"/>
    <w:rsid w:val="000F222E"/>
    <w:rsid w:val="000F23F0"/>
    <w:rsid w:val="000F3D7E"/>
    <w:rsid w:val="000F4DB3"/>
    <w:rsid w:val="00103507"/>
    <w:rsid w:val="00103D1E"/>
    <w:rsid w:val="00104455"/>
    <w:rsid w:val="001078DC"/>
    <w:rsid w:val="00113ADC"/>
    <w:rsid w:val="00114417"/>
    <w:rsid w:val="0011616F"/>
    <w:rsid w:val="00120EC6"/>
    <w:rsid w:val="00127F3A"/>
    <w:rsid w:val="0013008D"/>
    <w:rsid w:val="001322B3"/>
    <w:rsid w:val="00133AAD"/>
    <w:rsid w:val="00135B26"/>
    <w:rsid w:val="00143D44"/>
    <w:rsid w:val="00153585"/>
    <w:rsid w:val="001609B7"/>
    <w:rsid w:val="0016104E"/>
    <w:rsid w:val="0016181A"/>
    <w:rsid w:val="00161899"/>
    <w:rsid w:val="001631F7"/>
    <w:rsid w:val="00163608"/>
    <w:rsid w:val="00167A65"/>
    <w:rsid w:val="00174A69"/>
    <w:rsid w:val="00175725"/>
    <w:rsid w:val="00183DB4"/>
    <w:rsid w:val="00191B75"/>
    <w:rsid w:val="00192713"/>
    <w:rsid w:val="001947E0"/>
    <w:rsid w:val="001963E4"/>
    <w:rsid w:val="00197A63"/>
    <w:rsid w:val="00197EBA"/>
    <w:rsid w:val="001A4C40"/>
    <w:rsid w:val="001A5D41"/>
    <w:rsid w:val="001A6563"/>
    <w:rsid w:val="001B02CB"/>
    <w:rsid w:val="001B72E7"/>
    <w:rsid w:val="001C366C"/>
    <w:rsid w:val="001D5750"/>
    <w:rsid w:val="001E584D"/>
    <w:rsid w:val="001E7E95"/>
    <w:rsid w:val="001F0D39"/>
    <w:rsid w:val="00201D87"/>
    <w:rsid w:val="00202774"/>
    <w:rsid w:val="002027CB"/>
    <w:rsid w:val="0020514C"/>
    <w:rsid w:val="00214571"/>
    <w:rsid w:val="00214F60"/>
    <w:rsid w:val="002154E1"/>
    <w:rsid w:val="002159CB"/>
    <w:rsid w:val="00226FE0"/>
    <w:rsid w:val="00231600"/>
    <w:rsid w:val="0023652D"/>
    <w:rsid w:val="00247EC5"/>
    <w:rsid w:val="00254B7D"/>
    <w:rsid w:val="0027141F"/>
    <w:rsid w:val="00273DEE"/>
    <w:rsid w:val="0027772A"/>
    <w:rsid w:val="00277AB8"/>
    <w:rsid w:val="00281F1B"/>
    <w:rsid w:val="0028252D"/>
    <w:rsid w:val="00286EF7"/>
    <w:rsid w:val="0029111C"/>
    <w:rsid w:val="00292BEA"/>
    <w:rsid w:val="002A0D98"/>
    <w:rsid w:val="002A6578"/>
    <w:rsid w:val="002B180B"/>
    <w:rsid w:val="002B2011"/>
    <w:rsid w:val="002B2C8D"/>
    <w:rsid w:val="002B2F24"/>
    <w:rsid w:val="002B4024"/>
    <w:rsid w:val="002B4420"/>
    <w:rsid w:val="002B73CE"/>
    <w:rsid w:val="002C48FC"/>
    <w:rsid w:val="002C500E"/>
    <w:rsid w:val="002D3577"/>
    <w:rsid w:val="002D3AC7"/>
    <w:rsid w:val="002D3E9A"/>
    <w:rsid w:val="002E05A9"/>
    <w:rsid w:val="002E3C1B"/>
    <w:rsid w:val="002E4647"/>
    <w:rsid w:val="00301E06"/>
    <w:rsid w:val="00302D47"/>
    <w:rsid w:val="00306910"/>
    <w:rsid w:val="003103B7"/>
    <w:rsid w:val="0031532F"/>
    <w:rsid w:val="00317466"/>
    <w:rsid w:val="0031759D"/>
    <w:rsid w:val="00321139"/>
    <w:rsid w:val="0032416A"/>
    <w:rsid w:val="00331350"/>
    <w:rsid w:val="00332B77"/>
    <w:rsid w:val="00344684"/>
    <w:rsid w:val="00345546"/>
    <w:rsid w:val="003464F8"/>
    <w:rsid w:val="0036038D"/>
    <w:rsid w:val="0036493E"/>
    <w:rsid w:val="00367BC2"/>
    <w:rsid w:val="00367EE2"/>
    <w:rsid w:val="00367FC0"/>
    <w:rsid w:val="00372AAC"/>
    <w:rsid w:val="003736C3"/>
    <w:rsid w:val="00373865"/>
    <w:rsid w:val="00375982"/>
    <w:rsid w:val="003802CA"/>
    <w:rsid w:val="003806F9"/>
    <w:rsid w:val="00383CD9"/>
    <w:rsid w:val="00387FDE"/>
    <w:rsid w:val="00396A8D"/>
    <w:rsid w:val="003A0727"/>
    <w:rsid w:val="003A7C0C"/>
    <w:rsid w:val="003A7C54"/>
    <w:rsid w:val="003B48D2"/>
    <w:rsid w:val="003B4B2D"/>
    <w:rsid w:val="003B6F0B"/>
    <w:rsid w:val="003B7567"/>
    <w:rsid w:val="003C0248"/>
    <w:rsid w:val="003C0F69"/>
    <w:rsid w:val="003C2A27"/>
    <w:rsid w:val="003C5BD6"/>
    <w:rsid w:val="003C6B14"/>
    <w:rsid w:val="003C6CFB"/>
    <w:rsid w:val="003D1CC0"/>
    <w:rsid w:val="003D2406"/>
    <w:rsid w:val="003D734E"/>
    <w:rsid w:val="003E297D"/>
    <w:rsid w:val="003E7E31"/>
    <w:rsid w:val="003F03F9"/>
    <w:rsid w:val="003F1838"/>
    <w:rsid w:val="003F4097"/>
    <w:rsid w:val="003F4617"/>
    <w:rsid w:val="003F75A2"/>
    <w:rsid w:val="0040176D"/>
    <w:rsid w:val="00404275"/>
    <w:rsid w:val="00405241"/>
    <w:rsid w:val="0041112E"/>
    <w:rsid w:val="00417266"/>
    <w:rsid w:val="004339B4"/>
    <w:rsid w:val="00433E27"/>
    <w:rsid w:val="00442899"/>
    <w:rsid w:val="004462CE"/>
    <w:rsid w:val="00447728"/>
    <w:rsid w:val="00447FD4"/>
    <w:rsid w:val="00460DEB"/>
    <w:rsid w:val="00461769"/>
    <w:rsid w:val="00462990"/>
    <w:rsid w:val="00464144"/>
    <w:rsid w:val="004661AC"/>
    <w:rsid w:val="00466E50"/>
    <w:rsid w:val="00470650"/>
    <w:rsid w:val="00474293"/>
    <w:rsid w:val="0047518F"/>
    <w:rsid w:val="004758AE"/>
    <w:rsid w:val="004762AF"/>
    <w:rsid w:val="0047633E"/>
    <w:rsid w:val="00482364"/>
    <w:rsid w:val="004858E4"/>
    <w:rsid w:val="0048623F"/>
    <w:rsid w:val="00494431"/>
    <w:rsid w:val="00495EB9"/>
    <w:rsid w:val="004A0431"/>
    <w:rsid w:val="004A28E1"/>
    <w:rsid w:val="004A56D2"/>
    <w:rsid w:val="004A654D"/>
    <w:rsid w:val="004A66ED"/>
    <w:rsid w:val="004A7EC8"/>
    <w:rsid w:val="004B1B32"/>
    <w:rsid w:val="004B222D"/>
    <w:rsid w:val="004B5016"/>
    <w:rsid w:val="004C003D"/>
    <w:rsid w:val="004C4E08"/>
    <w:rsid w:val="004C653D"/>
    <w:rsid w:val="004C76BC"/>
    <w:rsid w:val="004C7F0E"/>
    <w:rsid w:val="004D2A99"/>
    <w:rsid w:val="004D597C"/>
    <w:rsid w:val="004D694C"/>
    <w:rsid w:val="004E19A9"/>
    <w:rsid w:val="004E24A7"/>
    <w:rsid w:val="004E26BB"/>
    <w:rsid w:val="004E2B8F"/>
    <w:rsid w:val="004E358D"/>
    <w:rsid w:val="004E3741"/>
    <w:rsid w:val="004E4141"/>
    <w:rsid w:val="004E4EF0"/>
    <w:rsid w:val="004E73AB"/>
    <w:rsid w:val="004F4387"/>
    <w:rsid w:val="0050513A"/>
    <w:rsid w:val="00505B49"/>
    <w:rsid w:val="00506FEB"/>
    <w:rsid w:val="00513A57"/>
    <w:rsid w:val="005217EE"/>
    <w:rsid w:val="00525CA1"/>
    <w:rsid w:val="0052697A"/>
    <w:rsid w:val="00542CC8"/>
    <w:rsid w:val="00546ABB"/>
    <w:rsid w:val="00547B5E"/>
    <w:rsid w:val="00556252"/>
    <w:rsid w:val="005564AF"/>
    <w:rsid w:val="00560258"/>
    <w:rsid w:val="00560489"/>
    <w:rsid w:val="00560D54"/>
    <w:rsid w:val="00563181"/>
    <w:rsid w:val="005662CC"/>
    <w:rsid w:val="00567084"/>
    <w:rsid w:val="00570B75"/>
    <w:rsid w:val="00570B9E"/>
    <w:rsid w:val="00573D2F"/>
    <w:rsid w:val="005764C1"/>
    <w:rsid w:val="00582D4A"/>
    <w:rsid w:val="005839F2"/>
    <w:rsid w:val="00584E75"/>
    <w:rsid w:val="00587FE1"/>
    <w:rsid w:val="00591CAA"/>
    <w:rsid w:val="00595B53"/>
    <w:rsid w:val="005A2E84"/>
    <w:rsid w:val="005A46F9"/>
    <w:rsid w:val="005A5D16"/>
    <w:rsid w:val="005B3DF2"/>
    <w:rsid w:val="005B3F85"/>
    <w:rsid w:val="005E1D2A"/>
    <w:rsid w:val="005E421F"/>
    <w:rsid w:val="005F2457"/>
    <w:rsid w:val="005F3699"/>
    <w:rsid w:val="005F39A7"/>
    <w:rsid w:val="005F5236"/>
    <w:rsid w:val="00600A49"/>
    <w:rsid w:val="00607959"/>
    <w:rsid w:val="006109C9"/>
    <w:rsid w:val="00611BA5"/>
    <w:rsid w:val="006155F6"/>
    <w:rsid w:val="006164CD"/>
    <w:rsid w:val="00616B2E"/>
    <w:rsid w:val="00623473"/>
    <w:rsid w:val="006247AB"/>
    <w:rsid w:val="006255ED"/>
    <w:rsid w:val="006307DC"/>
    <w:rsid w:val="00630D30"/>
    <w:rsid w:val="00634452"/>
    <w:rsid w:val="0064152F"/>
    <w:rsid w:val="00641A73"/>
    <w:rsid w:val="006437F8"/>
    <w:rsid w:val="00643F22"/>
    <w:rsid w:val="00647392"/>
    <w:rsid w:val="00647849"/>
    <w:rsid w:val="0065203D"/>
    <w:rsid w:val="00652EB9"/>
    <w:rsid w:val="0066005B"/>
    <w:rsid w:val="0066018E"/>
    <w:rsid w:val="00667ADB"/>
    <w:rsid w:val="00674C1C"/>
    <w:rsid w:val="00676B4A"/>
    <w:rsid w:val="0067715A"/>
    <w:rsid w:val="00677DCF"/>
    <w:rsid w:val="00681757"/>
    <w:rsid w:val="00681E01"/>
    <w:rsid w:val="00685A1F"/>
    <w:rsid w:val="00687B5E"/>
    <w:rsid w:val="00691A54"/>
    <w:rsid w:val="00693CDD"/>
    <w:rsid w:val="00694907"/>
    <w:rsid w:val="006970DE"/>
    <w:rsid w:val="00697D33"/>
    <w:rsid w:val="006A1A11"/>
    <w:rsid w:val="006B1ED4"/>
    <w:rsid w:val="006C19A6"/>
    <w:rsid w:val="006D0528"/>
    <w:rsid w:val="006D0A37"/>
    <w:rsid w:val="006D11D1"/>
    <w:rsid w:val="006D148E"/>
    <w:rsid w:val="006E2253"/>
    <w:rsid w:val="006F123A"/>
    <w:rsid w:val="006F3A39"/>
    <w:rsid w:val="006F5735"/>
    <w:rsid w:val="007004DF"/>
    <w:rsid w:val="00703413"/>
    <w:rsid w:val="00703CF1"/>
    <w:rsid w:val="007227A5"/>
    <w:rsid w:val="00730A4F"/>
    <w:rsid w:val="00732720"/>
    <w:rsid w:val="0073394A"/>
    <w:rsid w:val="00733F0B"/>
    <w:rsid w:val="00734525"/>
    <w:rsid w:val="00734FA0"/>
    <w:rsid w:val="00735443"/>
    <w:rsid w:val="00743239"/>
    <w:rsid w:val="0074630B"/>
    <w:rsid w:val="00746E56"/>
    <w:rsid w:val="007546AC"/>
    <w:rsid w:val="0075499A"/>
    <w:rsid w:val="00760018"/>
    <w:rsid w:val="00762880"/>
    <w:rsid w:val="00762E4E"/>
    <w:rsid w:val="00766C8E"/>
    <w:rsid w:val="00767E5E"/>
    <w:rsid w:val="00771735"/>
    <w:rsid w:val="00780658"/>
    <w:rsid w:val="007820FC"/>
    <w:rsid w:val="0078344A"/>
    <w:rsid w:val="0079190C"/>
    <w:rsid w:val="00791D13"/>
    <w:rsid w:val="00795E04"/>
    <w:rsid w:val="007A39BB"/>
    <w:rsid w:val="007A55E4"/>
    <w:rsid w:val="007A5D83"/>
    <w:rsid w:val="007A5FA0"/>
    <w:rsid w:val="007B3918"/>
    <w:rsid w:val="007B4840"/>
    <w:rsid w:val="007C135F"/>
    <w:rsid w:val="007C78A2"/>
    <w:rsid w:val="007D2042"/>
    <w:rsid w:val="007D6285"/>
    <w:rsid w:val="007E1655"/>
    <w:rsid w:val="007E22A9"/>
    <w:rsid w:val="007F0EE9"/>
    <w:rsid w:val="007F42C6"/>
    <w:rsid w:val="007F4F0E"/>
    <w:rsid w:val="007F7A60"/>
    <w:rsid w:val="00811B2F"/>
    <w:rsid w:val="00814741"/>
    <w:rsid w:val="00817649"/>
    <w:rsid w:val="00826692"/>
    <w:rsid w:val="00826A7D"/>
    <w:rsid w:val="008317BD"/>
    <w:rsid w:val="008322D8"/>
    <w:rsid w:val="00837F6B"/>
    <w:rsid w:val="0084126D"/>
    <w:rsid w:val="0084372D"/>
    <w:rsid w:val="0084409D"/>
    <w:rsid w:val="008446D1"/>
    <w:rsid w:val="00850D0D"/>
    <w:rsid w:val="00851702"/>
    <w:rsid w:val="00855C80"/>
    <w:rsid w:val="008569F6"/>
    <w:rsid w:val="00860309"/>
    <w:rsid w:val="00860827"/>
    <w:rsid w:val="00860DAE"/>
    <w:rsid w:val="00861F8D"/>
    <w:rsid w:val="00862856"/>
    <w:rsid w:val="008640FE"/>
    <w:rsid w:val="00865EAE"/>
    <w:rsid w:val="00866791"/>
    <w:rsid w:val="008674BF"/>
    <w:rsid w:val="008718FB"/>
    <w:rsid w:val="00872775"/>
    <w:rsid w:val="00873788"/>
    <w:rsid w:val="00873AE4"/>
    <w:rsid w:val="00873DD3"/>
    <w:rsid w:val="008743D5"/>
    <w:rsid w:val="008745B7"/>
    <w:rsid w:val="00876979"/>
    <w:rsid w:val="00877607"/>
    <w:rsid w:val="00880AFC"/>
    <w:rsid w:val="0088237B"/>
    <w:rsid w:val="0088244C"/>
    <w:rsid w:val="008833D2"/>
    <w:rsid w:val="00883C26"/>
    <w:rsid w:val="00884128"/>
    <w:rsid w:val="00884658"/>
    <w:rsid w:val="0089171E"/>
    <w:rsid w:val="008935BA"/>
    <w:rsid w:val="00896D5D"/>
    <w:rsid w:val="008A09F5"/>
    <w:rsid w:val="008A0B71"/>
    <w:rsid w:val="008A2EB7"/>
    <w:rsid w:val="008A76F6"/>
    <w:rsid w:val="008B0E97"/>
    <w:rsid w:val="008B1AEF"/>
    <w:rsid w:val="008B22D9"/>
    <w:rsid w:val="008B2DDC"/>
    <w:rsid w:val="008B4DA3"/>
    <w:rsid w:val="008B6C0F"/>
    <w:rsid w:val="008C1AF9"/>
    <w:rsid w:val="008C1E1C"/>
    <w:rsid w:val="008C3885"/>
    <w:rsid w:val="008C4553"/>
    <w:rsid w:val="008D31CC"/>
    <w:rsid w:val="008D6834"/>
    <w:rsid w:val="008D6F0B"/>
    <w:rsid w:val="008D7446"/>
    <w:rsid w:val="008D7D5A"/>
    <w:rsid w:val="008E1765"/>
    <w:rsid w:val="008E4110"/>
    <w:rsid w:val="008E508E"/>
    <w:rsid w:val="00900EDA"/>
    <w:rsid w:val="00904780"/>
    <w:rsid w:val="00906DF7"/>
    <w:rsid w:val="00907170"/>
    <w:rsid w:val="009175CF"/>
    <w:rsid w:val="00921325"/>
    <w:rsid w:val="00921F33"/>
    <w:rsid w:val="00936206"/>
    <w:rsid w:val="009366DE"/>
    <w:rsid w:val="00936E9A"/>
    <w:rsid w:val="00940575"/>
    <w:rsid w:val="00943D84"/>
    <w:rsid w:val="009451FE"/>
    <w:rsid w:val="00952211"/>
    <w:rsid w:val="00956D88"/>
    <w:rsid w:val="00965A6F"/>
    <w:rsid w:val="00967B6D"/>
    <w:rsid w:val="00973225"/>
    <w:rsid w:val="00976BC5"/>
    <w:rsid w:val="00990EF0"/>
    <w:rsid w:val="00991179"/>
    <w:rsid w:val="009939FB"/>
    <w:rsid w:val="00993BF0"/>
    <w:rsid w:val="0099655A"/>
    <w:rsid w:val="009B0B4C"/>
    <w:rsid w:val="009B23FF"/>
    <w:rsid w:val="009B2823"/>
    <w:rsid w:val="009B2C99"/>
    <w:rsid w:val="009B350A"/>
    <w:rsid w:val="009B4207"/>
    <w:rsid w:val="009B68AF"/>
    <w:rsid w:val="009B7BC0"/>
    <w:rsid w:val="009C0E99"/>
    <w:rsid w:val="009C6080"/>
    <w:rsid w:val="009C6607"/>
    <w:rsid w:val="009C7390"/>
    <w:rsid w:val="009C75F1"/>
    <w:rsid w:val="009C7D80"/>
    <w:rsid w:val="009D2AAB"/>
    <w:rsid w:val="009D2B6C"/>
    <w:rsid w:val="009D3EE7"/>
    <w:rsid w:val="009D79D3"/>
    <w:rsid w:val="00A02DE1"/>
    <w:rsid w:val="00A03FAC"/>
    <w:rsid w:val="00A152D0"/>
    <w:rsid w:val="00A15E66"/>
    <w:rsid w:val="00A2330C"/>
    <w:rsid w:val="00A2335B"/>
    <w:rsid w:val="00A23375"/>
    <w:rsid w:val="00A30653"/>
    <w:rsid w:val="00A347E0"/>
    <w:rsid w:val="00A3625F"/>
    <w:rsid w:val="00A424D3"/>
    <w:rsid w:val="00A42E14"/>
    <w:rsid w:val="00A44862"/>
    <w:rsid w:val="00A465D3"/>
    <w:rsid w:val="00A5156F"/>
    <w:rsid w:val="00A52989"/>
    <w:rsid w:val="00A52DEC"/>
    <w:rsid w:val="00A5304C"/>
    <w:rsid w:val="00A601C1"/>
    <w:rsid w:val="00A643B1"/>
    <w:rsid w:val="00A66A43"/>
    <w:rsid w:val="00A67AC4"/>
    <w:rsid w:val="00A70D2C"/>
    <w:rsid w:val="00A71D66"/>
    <w:rsid w:val="00A75343"/>
    <w:rsid w:val="00A81D51"/>
    <w:rsid w:val="00A87815"/>
    <w:rsid w:val="00A91C87"/>
    <w:rsid w:val="00A9341F"/>
    <w:rsid w:val="00A93B29"/>
    <w:rsid w:val="00A95BEF"/>
    <w:rsid w:val="00A96F70"/>
    <w:rsid w:val="00A9706F"/>
    <w:rsid w:val="00A9797E"/>
    <w:rsid w:val="00AA160C"/>
    <w:rsid w:val="00AA1FE2"/>
    <w:rsid w:val="00AA26CB"/>
    <w:rsid w:val="00AA33CC"/>
    <w:rsid w:val="00AA6881"/>
    <w:rsid w:val="00AB198D"/>
    <w:rsid w:val="00AB1D7A"/>
    <w:rsid w:val="00AB2177"/>
    <w:rsid w:val="00AB3457"/>
    <w:rsid w:val="00AB66B4"/>
    <w:rsid w:val="00AC0D14"/>
    <w:rsid w:val="00AC292A"/>
    <w:rsid w:val="00AC70A2"/>
    <w:rsid w:val="00AC7302"/>
    <w:rsid w:val="00AD2258"/>
    <w:rsid w:val="00AD3BE3"/>
    <w:rsid w:val="00AD78DC"/>
    <w:rsid w:val="00AE100F"/>
    <w:rsid w:val="00AE38A8"/>
    <w:rsid w:val="00AF12E2"/>
    <w:rsid w:val="00AF3BC9"/>
    <w:rsid w:val="00AF4DAA"/>
    <w:rsid w:val="00AF6649"/>
    <w:rsid w:val="00B0057A"/>
    <w:rsid w:val="00B01A51"/>
    <w:rsid w:val="00B026BE"/>
    <w:rsid w:val="00B02D59"/>
    <w:rsid w:val="00B046C8"/>
    <w:rsid w:val="00B05786"/>
    <w:rsid w:val="00B11FF8"/>
    <w:rsid w:val="00B20A56"/>
    <w:rsid w:val="00B24A96"/>
    <w:rsid w:val="00B30512"/>
    <w:rsid w:val="00B30FDA"/>
    <w:rsid w:val="00B3368D"/>
    <w:rsid w:val="00B33C04"/>
    <w:rsid w:val="00B34C9D"/>
    <w:rsid w:val="00B378CF"/>
    <w:rsid w:val="00B43A38"/>
    <w:rsid w:val="00B446B6"/>
    <w:rsid w:val="00B4795A"/>
    <w:rsid w:val="00B500C0"/>
    <w:rsid w:val="00B5673F"/>
    <w:rsid w:val="00B573B2"/>
    <w:rsid w:val="00B61985"/>
    <w:rsid w:val="00B67A0C"/>
    <w:rsid w:val="00B67B10"/>
    <w:rsid w:val="00B7499C"/>
    <w:rsid w:val="00B75A32"/>
    <w:rsid w:val="00B76B2C"/>
    <w:rsid w:val="00B8058D"/>
    <w:rsid w:val="00B812D4"/>
    <w:rsid w:val="00B83B4E"/>
    <w:rsid w:val="00B8413B"/>
    <w:rsid w:val="00B84C7A"/>
    <w:rsid w:val="00B85ABB"/>
    <w:rsid w:val="00B85E7D"/>
    <w:rsid w:val="00B86535"/>
    <w:rsid w:val="00B87799"/>
    <w:rsid w:val="00B91994"/>
    <w:rsid w:val="00B92EAB"/>
    <w:rsid w:val="00B938B3"/>
    <w:rsid w:val="00B94FFD"/>
    <w:rsid w:val="00B95168"/>
    <w:rsid w:val="00BA0C18"/>
    <w:rsid w:val="00BC41EA"/>
    <w:rsid w:val="00BC7801"/>
    <w:rsid w:val="00BD08F0"/>
    <w:rsid w:val="00BD14BE"/>
    <w:rsid w:val="00BD5349"/>
    <w:rsid w:val="00BD6CA3"/>
    <w:rsid w:val="00BD71E7"/>
    <w:rsid w:val="00BE01E9"/>
    <w:rsid w:val="00BE2255"/>
    <w:rsid w:val="00BE727B"/>
    <w:rsid w:val="00BF2AE1"/>
    <w:rsid w:val="00BF32E6"/>
    <w:rsid w:val="00C004CE"/>
    <w:rsid w:val="00C016DD"/>
    <w:rsid w:val="00C0286D"/>
    <w:rsid w:val="00C04937"/>
    <w:rsid w:val="00C10E48"/>
    <w:rsid w:val="00C131F4"/>
    <w:rsid w:val="00C15BAD"/>
    <w:rsid w:val="00C2051C"/>
    <w:rsid w:val="00C36108"/>
    <w:rsid w:val="00C362C7"/>
    <w:rsid w:val="00C36394"/>
    <w:rsid w:val="00C410C4"/>
    <w:rsid w:val="00C41739"/>
    <w:rsid w:val="00C42EC1"/>
    <w:rsid w:val="00C544E7"/>
    <w:rsid w:val="00C6180E"/>
    <w:rsid w:val="00C8116A"/>
    <w:rsid w:val="00C863EB"/>
    <w:rsid w:val="00C870C0"/>
    <w:rsid w:val="00C940C5"/>
    <w:rsid w:val="00C94A78"/>
    <w:rsid w:val="00C96748"/>
    <w:rsid w:val="00C96AF3"/>
    <w:rsid w:val="00C97297"/>
    <w:rsid w:val="00CA1EFD"/>
    <w:rsid w:val="00CA7233"/>
    <w:rsid w:val="00CB2640"/>
    <w:rsid w:val="00CB3A8E"/>
    <w:rsid w:val="00CC1B33"/>
    <w:rsid w:val="00CC299B"/>
    <w:rsid w:val="00CD5686"/>
    <w:rsid w:val="00CD6BF6"/>
    <w:rsid w:val="00CE2CE5"/>
    <w:rsid w:val="00CE7189"/>
    <w:rsid w:val="00CF202A"/>
    <w:rsid w:val="00CF267C"/>
    <w:rsid w:val="00CF4AC0"/>
    <w:rsid w:val="00CF784A"/>
    <w:rsid w:val="00D01994"/>
    <w:rsid w:val="00D020FE"/>
    <w:rsid w:val="00D032E1"/>
    <w:rsid w:val="00D03F26"/>
    <w:rsid w:val="00D07B48"/>
    <w:rsid w:val="00D07BFE"/>
    <w:rsid w:val="00D15233"/>
    <w:rsid w:val="00D156C1"/>
    <w:rsid w:val="00D15D6A"/>
    <w:rsid w:val="00D170EF"/>
    <w:rsid w:val="00D2218B"/>
    <w:rsid w:val="00D26C7F"/>
    <w:rsid w:val="00D27EBD"/>
    <w:rsid w:val="00D414A7"/>
    <w:rsid w:val="00D423EF"/>
    <w:rsid w:val="00D43513"/>
    <w:rsid w:val="00D50C97"/>
    <w:rsid w:val="00D56C0B"/>
    <w:rsid w:val="00D608B3"/>
    <w:rsid w:val="00D65E01"/>
    <w:rsid w:val="00D70693"/>
    <w:rsid w:val="00D71255"/>
    <w:rsid w:val="00D7546B"/>
    <w:rsid w:val="00D75CA6"/>
    <w:rsid w:val="00D772A5"/>
    <w:rsid w:val="00D815B1"/>
    <w:rsid w:val="00D81C63"/>
    <w:rsid w:val="00D8324F"/>
    <w:rsid w:val="00D869E7"/>
    <w:rsid w:val="00D91AB7"/>
    <w:rsid w:val="00D9487F"/>
    <w:rsid w:val="00D96353"/>
    <w:rsid w:val="00D9758D"/>
    <w:rsid w:val="00DA324D"/>
    <w:rsid w:val="00DA76C3"/>
    <w:rsid w:val="00DB1A44"/>
    <w:rsid w:val="00DB4D01"/>
    <w:rsid w:val="00DB4D6F"/>
    <w:rsid w:val="00DB5EEC"/>
    <w:rsid w:val="00DB718F"/>
    <w:rsid w:val="00DB762F"/>
    <w:rsid w:val="00DC6BDE"/>
    <w:rsid w:val="00DD0212"/>
    <w:rsid w:val="00DD0286"/>
    <w:rsid w:val="00DD1BEC"/>
    <w:rsid w:val="00DD714B"/>
    <w:rsid w:val="00DE2CD7"/>
    <w:rsid w:val="00DE3AC8"/>
    <w:rsid w:val="00DE4A7E"/>
    <w:rsid w:val="00DE4FB1"/>
    <w:rsid w:val="00DF1D4E"/>
    <w:rsid w:val="00DF4E61"/>
    <w:rsid w:val="00E00C16"/>
    <w:rsid w:val="00E0511E"/>
    <w:rsid w:val="00E06B66"/>
    <w:rsid w:val="00E06EF1"/>
    <w:rsid w:val="00E07361"/>
    <w:rsid w:val="00E108DD"/>
    <w:rsid w:val="00E13686"/>
    <w:rsid w:val="00E17ADD"/>
    <w:rsid w:val="00E23807"/>
    <w:rsid w:val="00E24D71"/>
    <w:rsid w:val="00E265E1"/>
    <w:rsid w:val="00E327ED"/>
    <w:rsid w:val="00E337DE"/>
    <w:rsid w:val="00E35DF7"/>
    <w:rsid w:val="00E36592"/>
    <w:rsid w:val="00E42D0A"/>
    <w:rsid w:val="00E437B8"/>
    <w:rsid w:val="00E445FB"/>
    <w:rsid w:val="00E50D64"/>
    <w:rsid w:val="00E5352A"/>
    <w:rsid w:val="00E54E67"/>
    <w:rsid w:val="00E56854"/>
    <w:rsid w:val="00E57FEA"/>
    <w:rsid w:val="00E63261"/>
    <w:rsid w:val="00E64719"/>
    <w:rsid w:val="00E7214D"/>
    <w:rsid w:val="00E75FE8"/>
    <w:rsid w:val="00E90B24"/>
    <w:rsid w:val="00E95454"/>
    <w:rsid w:val="00E96E62"/>
    <w:rsid w:val="00E97AA0"/>
    <w:rsid w:val="00EA0D3C"/>
    <w:rsid w:val="00EA563D"/>
    <w:rsid w:val="00EB4582"/>
    <w:rsid w:val="00EB5BF8"/>
    <w:rsid w:val="00EC04CA"/>
    <w:rsid w:val="00EC0900"/>
    <w:rsid w:val="00EC1835"/>
    <w:rsid w:val="00EC2050"/>
    <w:rsid w:val="00EC4B4B"/>
    <w:rsid w:val="00EC4D6F"/>
    <w:rsid w:val="00EC6709"/>
    <w:rsid w:val="00EC6A06"/>
    <w:rsid w:val="00EC6DA4"/>
    <w:rsid w:val="00EC7138"/>
    <w:rsid w:val="00ED066C"/>
    <w:rsid w:val="00ED0B4E"/>
    <w:rsid w:val="00ED5DDE"/>
    <w:rsid w:val="00ED6989"/>
    <w:rsid w:val="00ED6AD3"/>
    <w:rsid w:val="00ED71D9"/>
    <w:rsid w:val="00EE1E27"/>
    <w:rsid w:val="00EE27F9"/>
    <w:rsid w:val="00EE607A"/>
    <w:rsid w:val="00EF0EC8"/>
    <w:rsid w:val="00EF1DED"/>
    <w:rsid w:val="00EF41E9"/>
    <w:rsid w:val="00EF577E"/>
    <w:rsid w:val="00EF6552"/>
    <w:rsid w:val="00EF7875"/>
    <w:rsid w:val="00F03AC5"/>
    <w:rsid w:val="00F07F1D"/>
    <w:rsid w:val="00F10274"/>
    <w:rsid w:val="00F1097E"/>
    <w:rsid w:val="00F11B94"/>
    <w:rsid w:val="00F1283D"/>
    <w:rsid w:val="00F16535"/>
    <w:rsid w:val="00F17A48"/>
    <w:rsid w:val="00F20155"/>
    <w:rsid w:val="00F24B7D"/>
    <w:rsid w:val="00F266F7"/>
    <w:rsid w:val="00F301C3"/>
    <w:rsid w:val="00F30316"/>
    <w:rsid w:val="00F31B4C"/>
    <w:rsid w:val="00F32961"/>
    <w:rsid w:val="00F436AE"/>
    <w:rsid w:val="00F45906"/>
    <w:rsid w:val="00F507AE"/>
    <w:rsid w:val="00F54CE2"/>
    <w:rsid w:val="00F57EAB"/>
    <w:rsid w:val="00F60226"/>
    <w:rsid w:val="00F72B25"/>
    <w:rsid w:val="00F73BA2"/>
    <w:rsid w:val="00F76720"/>
    <w:rsid w:val="00F76DC7"/>
    <w:rsid w:val="00F80384"/>
    <w:rsid w:val="00F80A74"/>
    <w:rsid w:val="00F82387"/>
    <w:rsid w:val="00F844BD"/>
    <w:rsid w:val="00F8468E"/>
    <w:rsid w:val="00F909F6"/>
    <w:rsid w:val="00F92BC4"/>
    <w:rsid w:val="00F96E90"/>
    <w:rsid w:val="00FA1A33"/>
    <w:rsid w:val="00FA2337"/>
    <w:rsid w:val="00FA2881"/>
    <w:rsid w:val="00FA3341"/>
    <w:rsid w:val="00FA3AA7"/>
    <w:rsid w:val="00FA7923"/>
    <w:rsid w:val="00FB0F64"/>
    <w:rsid w:val="00FC0664"/>
    <w:rsid w:val="00FC1727"/>
    <w:rsid w:val="00FC6C7E"/>
    <w:rsid w:val="00FD5494"/>
    <w:rsid w:val="00FD6488"/>
    <w:rsid w:val="00FE0A7B"/>
    <w:rsid w:val="00FE4113"/>
    <w:rsid w:val="00FE4C0F"/>
    <w:rsid w:val="00FE6F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bc751"/>
    </o:shapedefaults>
    <o:shapelayout v:ext="edit">
      <o:idmap v:ext="edit" data="1"/>
    </o:shapelayout>
  </w:shapeDefaults>
  <w:decimalSymbol w:val="."/>
  <w:listSeparator w:val=","/>
  <w14:docId w14:val="7E9484C0"/>
  <w15:chartTrackingRefBased/>
  <w15:docId w15:val="{FE69A21F-708C-4AE2-8CCE-9608A429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244C"/>
    <w:pPr>
      <w:spacing w:after="160" w:line="259" w:lineRule="auto"/>
    </w:pPr>
    <w:rPr>
      <w:rFonts w:ascii="Open Sans Light" w:hAnsi="Open Sans Light"/>
      <w:color w:val="262626"/>
      <w:sz w:val="22"/>
      <w:szCs w:val="22"/>
      <w:lang w:val="en-US" w:eastAsia="en-US"/>
    </w:rPr>
  </w:style>
  <w:style w:type="paragraph" w:styleId="Heading1">
    <w:name w:val="heading 1"/>
    <w:basedOn w:val="Normal"/>
    <w:next w:val="Normal"/>
    <w:link w:val="Heading1Char"/>
    <w:autoRedefine/>
    <w:uiPriority w:val="9"/>
    <w:qFormat/>
    <w:rsid w:val="00BF2AE1"/>
    <w:pPr>
      <w:keepNext/>
      <w:keepLines/>
      <w:spacing w:before="240" w:after="0"/>
      <w:outlineLvl w:val="0"/>
    </w:pPr>
    <w:rPr>
      <w:rFonts w:ascii="Asap Medium" w:eastAsia="Times New Roman" w:hAnsi="Asap Medium"/>
      <w:color w:val="273E8F"/>
      <w:sz w:val="40"/>
      <w:szCs w:val="32"/>
    </w:rPr>
  </w:style>
  <w:style w:type="paragraph" w:styleId="Heading2">
    <w:name w:val="heading 2"/>
    <w:basedOn w:val="Normal"/>
    <w:next w:val="Normal"/>
    <w:link w:val="Heading2Char"/>
    <w:autoRedefine/>
    <w:uiPriority w:val="9"/>
    <w:unhideWhenUsed/>
    <w:qFormat/>
    <w:rsid w:val="00BF2AE1"/>
    <w:pPr>
      <w:keepNext/>
      <w:keepLines/>
      <w:spacing w:before="40" w:after="0"/>
      <w:outlineLvl w:val="1"/>
    </w:pPr>
    <w:rPr>
      <w:rFonts w:ascii="Asap Medium" w:eastAsia="Times New Roman" w:hAnsi="Asap Medium"/>
      <w:color w:val="8BC751"/>
      <w:sz w:val="32"/>
      <w:szCs w:val="26"/>
    </w:rPr>
  </w:style>
  <w:style w:type="paragraph" w:styleId="Heading3">
    <w:name w:val="heading 3"/>
    <w:basedOn w:val="Normal"/>
    <w:next w:val="Normal"/>
    <w:link w:val="Heading3Char"/>
    <w:autoRedefine/>
    <w:uiPriority w:val="9"/>
    <w:unhideWhenUsed/>
    <w:qFormat/>
    <w:rsid w:val="00E23807"/>
    <w:pPr>
      <w:keepNext/>
      <w:keepLines/>
      <w:spacing w:before="40" w:after="0"/>
      <w:outlineLvl w:val="2"/>
    </w:pPr>
    <w:rPr>
      <w:rFonts w:ascii="Asap Medium" w:eastAsia="Times New Roman" w:hAnsi="Asap Medium"/>
      <w:color w:val="079CC1"/>
      <w:sz w:val="26"/>
      <w:szCs w:val="24"/>
    </w:rPr>
  </w:style>
  <w:style w:type="paragraph" w:styleId="Heading4">
    <w:name w:val="heading 4"/>
    <w:basedOn w:val="Normal"/>
    <w:next w:val="Normal"/>
    <w:link w:val="Heading4Char"/>
    <w:autoRedefine/>
    <w:uiPriority w:val="9"/>
    <w:unhideWhenUsed/>
    <w:qFormat/>
    <w:rsid w:val="00F76720"/>
    <w:pPr>
      <w:keepNext/>
      <w:keepLines/>
      <w:spacing w:before="40" w:after="0"/>
      <w:outlineLvl w:val="3"/>
    </w:pPr>
    <w:rPr>
      <w:rFonts w:ascii="Asap Medium" w:eastAsia="Times New Roman" w:hAnsi="Asap Medium"/>
      <w:i/>
      <w:iCs/>
      <w:color w:val="auto"/>
    </w:rPr>
  </w:style>
  <w:style w:type="paragraph" w:styleId="Heading5">
    <w:name w:val="heading 5"/>
    <w:basedOn w:val="Normal"/>
    <w:next w:val="Normal"/>
    <w:link w:val="Heading5Char"/>
    <w:autoRedefine/>
    <w:uiPriority w:val="9"/>
    <w:unhideWhenUsed/>
    <w:qFormat/>
    <w:rsid w:val="00F76720"/>
    <w:pPr>
      <w:keepNext/>
      <w:keepLines/>
      <w:spacing w:before="40" w:after="0"/>
      <w:outlineLvl w:val="4"/>
    </w:pPr>
    <w:rPr>
      <w:rFonts w:eastAsia="Times New Roman"/>
      <w:color w:val="2F5496"/>
    </w:rPr>
  </w:style>
  <w:style w:type="paragraph" w:styleId="Heading6">
    <w:name w:val="heading 6"/>
    <w:basedOn w:val="Normal"/>
    <w:next w:val="Normal"/>
    <w:link w:val="Heading6Char"/>
    <w:autoRedefine/>
    <w:uiPriority w:val="9"/>
    <w:unhideWhenUsed/>
    <w:qFormat/>
    <w:rsid w:val="00F76720"/>
    <w:pPr>
      <w:keepNext/>
      <w:keepLines/>
      <w:spacing w:before="40" w:after="0"/>
      <w:outlineLvl w:val="5"/>
    </w:pPr>
    <w:rPr>
      <w:rFonts w:eastAsia="Times New Roman"/>
      <w:color w:val="273E8F"/>
    </w:rPr>
  </w:style>
  <w:style w:type="paragraph" w:styleId="Heading7">
    <w:name w:val="heading 7"/>
    <w:basedOn w:val="Normal"/>
    <w:next w:val="Normal"/>
    <w:link w:val="Heading7Char"/>
    <w:autoRedefine/>
    <w:uiPriority w:val="9"/>
    <w:unhideWhenUsed/>
    <w:qFormat/>
    <w:rsid w:val="00F76720"/>
    <w:pPr>
      <w:keepNext/>
      <w:keepLines/>
      <w:spacing w:before="40" w:after="0"/>
      <w:outlineLvl w:val="6"/>
    </w:pPr>
    <w:rPr>
      <w:rFonts w:eastAsia="Times New Roman"/>
      <w:i/>
      <w:iCs/>
      <w:color w:val="273E8F"/>
    </w:rPr>
  </w:style>
  <w:style w:type="paragraph" w:styleId="Heading8">
    <w:name w:val="heading 8"/>
    <w:basedOn w:val="Normal"/>
    <w:next w:val="Normal"/>
    <w:link w:val="Heading8Char"/>
    <w:autoRedefine/>
    <w:uiPriority w:val="9"/>
    <w:unhideWhenUsed/>
    <w:qFormat/>
    <w:rsid w:val="00F76720"/>
    <w:pPr>
      <w:keepNext/>
      <w:keepLines/>
      <w:spacing w:before="40" w:after="0"/>
      <w:outlineLvl w:val="7"/>
    </w:pPr>
    <w:rPr>
      <w:rFonts w:eastAsia="Times New Roman"/>
      <w:color w:val="273E8F"/>
      <w:sz w:val="21"/>
      <w:szCs w:val="21"/>
    </w:rPr>
  </w:style>
  <w:style w:type="paragraph" w:styleId="Heading9">
    <w:name w:val="heading 9"/>
    <w:basedOn w:val="Normal"/>
    <w:next w:val="Normal"/>
    <w:link w:val="Heading9Char"/>
    <w:autoRedefine/>
    <w:uiPriority w:val="9"/>
    <w:unhideWhenUsed/>
    <w:qFormat/>
    <w:rsid w:val="00FD5494"/>
    <w:pPr>
      <w:keepNext/>
      <w:keepLines/>
      <w:spacing w:before="40" w:after="0"/>
      <w:outlineLvl w:val="8"/>
    </w:pPr>
    <w:rPr>
      <w:rFonts w:eastAsia="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DF7"/>
  </w:style>
  <w:style w:type="paragraph" w:styleId="Footer">
    <w:name w:val="footer"/>
    <w:basedOn w:val="Normal"/>
    <w:link w:val="FooterChar"/>
    <w:uiPriority w:val="99"/>
    <w:unhideWhenUsed/>
    <w:rsid w:val="00E35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DF7"/>
  </w:style>
  <w:style w:type="paragraph" w:customStyle="1" w:styleId="CMNormal">
    <w:name w:val="CM_Normal"/>
    <w:basedOn w:val="Normal"/>
    <w:link w:val="CMNormalChar"/>
    <w:autoRedefine/>
    <w:rsid w:val="00F76720"/>
  </w:style>
  <w:style w:type="paragraph" w:styleId="NoSpacing">
    <w:name w:val="No Spacing"/>
    <w:link w:val="NoSpacingChar"/>
    <w:autoRedefine/>
    <w:uiPriority w:val="1"/>
    <w:qFormat/>
    <w:rsid w:val="00F76720"/>
    <w:rPr>
      <w:rFonts w:ascii="Open Sans Light" w:hAnsi="Open Sans Light"/>
      <w:color w:val="808080"/>
      <w:sz w:val="22"/>
      <w:szCs w:val="22"/>
      <w:lang w:val="en-US" w:eastAsia="en-US"/>
    </w:rPr>
  </w:style>
  <w:style w:type="character" w:customStyle="1" w:styleId="CMNormalChar">
    <w:name w:val="CM_Normal Char"/>
    <w:link w:val="CMNormal"/>
    <w:rsid w:val="00F76720"/>
    <w:rPr>
      <w:rFonts w:ascii="Open Sans Light" w:hAnsi="Open Sans Light"/>
    </w:rPr>
  </w:style>
  <w:style w:type="character" w:customStyle="1" w:styleId="Heading1Char">
    <w:name w:val="Heading 1 Char"/>
    <w:link w:val="Heading1"/>
    <w:uiPriority w:val="9"/>
    <w:rsid w:val="00BF2AE1"/>
    <w:rPr>
      <w:rFonts w:ascii="Asap Medium" w:eastAsia="Times New Roman" w:hAnsi="Asap Medium" w:cs="Times New Roman"/>
      <w:color w:val="273E8F"/>
      <w:sz w:val="40"/>
      <w:szCs w:val="32"/>
    </w:rPr>
  </w:style>
  <w:style w:type="character" w:customStyle="1" w:styleId="Heading2Char">
    <w:name w:val="Heading 2 Char"/>
    <w:link w:val="Heading2"/>
    <w:uiPriority w:val="9"/>
    <w:rsid w:val="00BF2AE1"/>
    <w:rPr>
      <w:rFonts w:ascii="Asap Medium" w:eastAsia="Times New Roman" w:hAnsi="Asap Medium" w:cs="Times New Roman"/>
      <w:color w:val="8BC751"/>
      <w:sz w:val="32"/>
      <w:szCs w:val="26"/>
    </w:rPr>
  </w:style>
  <w:style w:type="character" w:customStyle="1" w:styleId="Heading3Char">
    <w:name w:val="Heading 3 Char"/>
    <w:link w:val="Heading3"/>
    <w:uiPriority w:val="9"/>
    <w:rsid w:val="00E23807"/>
    <w:rPr>
      <w:rFonts w:ascii="Asap Medium" w:eastAsia="Times New Roman" w:hAnsi="Asap Medium"/>
      <w:color w:val="079CC1"/>
      <w:sz w:val="26"/>
      <w:szCs w:val="24"/>
      <w:lang w:val="en-US" w:eastAsia="en-US"/>
    </w:rPr>
  </w:style>
  <w:style w:type="character" w:customStyle="1" w:styleId="Heading4Char">
    <w:name w:val="Heading 4 Char"/>
    <w:link w:val="Heading4"/>
    <w:uiPriority w:val="9"/>
    <w:rsid w:val="00F76720"/>
    <w:rPr>
      <w:rFonts w:ascii="Asap Medium" w:eastAsia="Times New Roman" w:hAnsi="Asap Medium" w:cs="Times New Roman"/>
      <w:i/>
      <w:iCs/>
    </w:rPr>
  </w:style>
  <w:style w:type="character" w:customStyle="1" w:styleId="Heading5Char">
    <w:name w:val="Heading 5 Char"/>
    <w:link w:val="Heading5"/>
    <w:uiPriority w:val="9"/>
    <w:rsid w:val="00F76720"/>
    <w:rPr>
      <w:rFonts w:ascii="Open Sans Light" w:eastAsia="Times New Roman" w:hAnsi="Open Sans Light" w:cs="Times New Roman"/>
      <w:color w:val="2F5496"/>
    </w:rPr>
  </w:style>
  <w:style w:type="character" w:customStyle="1" w:styleId="Heading6Char">
    <w:name w:val="Heading 6 Char"/>
    <w:link w:val="Heading6"/>
    <w:uiPriority w:val="9"/>
    <w:rsid w:val="00F76720"/>
    <w:rPr>
      <w:rFonts w:ascii="Open Sans Light" w:eastAsia="Times New Roman" w:hAnsi="Open Sans Light" w:cs="Times New Roman"/>
      <w:color w:val="273E8F"/>
    </w:rPr>
  </w:style>
  <w:style w:type="character" w:customStyle="1" w:styleId="Heading7Char">
    <w:name w:val="Heading 7 Char"/>
    <w:link w:val="Heading7"/>
    <w:uiPriority w:val="9"/>
    <w:rsid w:val="00F76720"/>
    <w:rPr>
      <w:rFonts w:ascii="Open Sans Light" w:eastAsia="Times New Roman" w:hAnsi="Open Sans Light" w:cs="Times New Roman"/>
      <w:i/>
      <w:iCs/>
      <w:color w:val="273E8F"/>
    </w:rPr>
  </w:style>
  <w:style w:type="character" w:customStyle="1" w:styleId="Heading8Char">
    <w:name w:val="Heading 8 Char"/>
    <w:link w:val="Heading8"/>
    <w:uiPriority w:val="9"/>
    <w:rsid w:val="00F76720"/>
    <w:rPr>
      <w:rFonts w:ascii="Open Sans Light" w:eastAsia="Times New Roman" w:hAnsi="Open Sans Light" w:cs="Times New Roman"/>
      <w:color w:val="273E8F"/>
      <w:sz w:val="21"/>
      <w:szCs w:val="21"/>
    </w:rPr>
  </w:style>
  <w:style w:type="character" w:customStyle="1" w:styleId="Heading9Char">
    <w:name w:val="Heading 9 Char"/>
    <w:link w:val="Heading9"/>
    <w:uiPriority w:val="9"/>
    <w:rsid w:val="00FD5494"/>
    <w:rPr>
      <w:rFonts w:ascii="Open Sans Light" w:eastAsia="Times New Roman" w:hAnsi="Open Sans Light" w:cs="Times New Roman"/>
      <w:i/>
      <w:iCs/>
      <w:color w:val="272727"/>
      <w:sz w:val="21"/>
      <w:szCs w:val="21"/>
    </w:rPr>
  </w:style>
  <w:style w:type="paragraph" w:styleId="Title">
    <w:name w:val="Title"/>
    <w:basedOn w:val="Normal"/>
    <w:next w:val="Normal"/>
    <w:link w:val="TitleChar"/>
    <w:autoRedefine/>
    <w:uiPriority w:val="10"/>
    <w:qFormat/>
    <w:rsid w:val="00F76720"/>
    <w:pPr>
      <w:spacing w:after="0" w:line="240" w:lineRule="auto"/>
      <w:contextualSpacing/>
    </w:pPr>
    <w:rPr>
      <w:rFonts w:ascii="Asap" w:eastAsia="Times New Roman" w:hAnsi="Asap"/>
      <w:color w:val="auto"/>
      <w:spacing w:val="-10"/>
      <w:kern w:val="28"/>
      <w:sz w:val="56"/>
      <w:szCs w:val="56"/>
    </w:rPr>
  </w:style>
  <w:style w:type="character" w:customStyle="1" w:styleId="TitleChar">
    <w:name w:val="Title Char"/>
    <w:link w:val="Title"/>
    <w:uiPriority w:val="10"/>
    <w:rsid w:val="00F76720"/>
    <w:rPr>
      <w:rFonts w:ascii="Asap" w:eastAsia="Times New Roman" w:hAnsi="Asap" w:cs="Times New Roman"/>
      <w:spacing w:val="-10"/>
      <w:kern w:val="28"/>
      <w:sz w:val="56"/>
      <w:szCs w:val="56"/>
    </w:rPr>
  </w:style>
  <w:style w:type="paragraph" w:styleId="Subtitle">
    <w:name w:val="Subtitle"/>
    <w:basedOn w:val="Normal"/>
    <w:next w:val="Normal"/>
    <w:link w:val="SubtitleChar"/>
    <w:autoRedefine/>
    <w:uiPriority w:val="11"/>
    <w:qFormat/>
    <w:rsid w:val="00FD5494"/>
    <w:pPr>
      <w:numPr>
        <w:ilvl w:val="1"/>
      </w:numPr>
    </w:pPr>
    <w:rPr>
      <w:rFonts w:eastAsia="Times New Roman"/>
      <w:color w:val="5A5A5A"/>
      <w:spacing w:val="15"/>
    </w:rPr>
  </w:style>
  <w:style w:type="character" w:customStyle="1" w:styleId="SubtitleChar">
    <w:name w:val="Subtitle Char"/>
    <w:link w:val="Subtitle"/>
    <w:uiPriority w:val="11"/>
    <w:rsid w:val="00FD5494"/>
    <w:rPr>
      <w:rFonts w:ascii="Open Sans Light" w:eastAsia="Times New Roman" w:hAnsi="Open Sans Light"/>
      <w:color w:val="5A5A5A"/>
      <w:spacing w:val="15"/>
    </w:rPr>
  </w:style>
  <w:style w:type="character" w:styleId="SubtleEmphasis">
    <w:name w:val="Subtle Emphasis"/>
    <w:uiPriority w:val="19"/>
    <w:qFormat/>
    <w:rsid w:val="00FD5494"/>
    <w:rPr>
      <w:rFonts w:ascii="Open Sans Light" w:hAnsi="Open Sans Light"/>
      <w:i/>
      <w:iCs/>
      <w:color w:val="404040"/>
    </w:rPr>
  </w:style>
  <w:style w:type="character" w:styleId="Emphasis">
    <w:name w:val="Emphasis"/>
    <w:uiPriority w:val="20"/>
    <w:qFormat/>
    <w:rsid w:val="00FD5494"/>
    <w:rPr>
      <w:rFonts w:ascii="Open Sans Light" w:hAnsi="Open Sans Light"/>
      <w:i/>
      <w:iCs/>
    </w:rPr>
  </w:style>
  <w:style w:type="character" w:styleId="IntenseEmphasis">
    <w:name w:val="Intense Emphasis"/>
    <w:uiPriority w:val="21"/>
    <w:qFormat/>
    <w:rsid w:val="00FD5494"/>
    <w:rPr>
      <w:rFonts w:ascii="Open Sans Light" w:hAnsi="Open Sans Light"/>
      <w:i/>
      <w:iCs/>
      <w:color w:val="273E8F"/>
    </w:rPr>
  </w:style>
  <w:style w:type="character" w:styleId="Strong">
    <w:name w:val="Strong"/>
    <w:uiPriority w:val="22"/>
    <w:qFormat/>
    <w:rsid w:val="00FD5494"/>
    <w:rPr>
      <w:rFonts w:ascii="Open Sans Light" w:hAnsi="Open Sans Light"/>
      <w:b/>
      <w:bCs/>
    </w:rPr>
  </w:style>
  <w:style w:type="paragraph" w:styleId="Quote">
    <w:name w:val="Quote"/>
    <w:basedOn w:val="Normal"/>
    <w:next w:val="Normal"/>
    <w:link w:val="QuoteChar"/>
    <w:autoRedefine/>
    <w:uiPriority w:val="29"/>
    <w:qFormat/>
    <w:rsid w:val="00FD5494"/>
    <w:pPr>
      <w:spacing w:before="200"/>
      <w:ind w:left="864" w:right="864"/>
      <w:jc w:val="center"/>
    </w:pPr>
    <w:rPr>
      <w:i/>
      <w:iCs/>
      <w:color w:val="404040"/>
    </w:rPr>
  </w:style>
  <w:style w:type="character" w:customStyle="1" w:styleId="QuoteChar">
    <w:name w:val="Quote Char"/>
    <w:link w:val="Quote"/>
    <w:uiPriority w:val="29"/>
    <w:rsid w:val="00FD5494"/>
    <w:rPr>
      <w:rFonts w:ascii="Open Sans Light" w:hAnsi="Open Sans Light"/>
      <w:i/>
      <w:iCs/>
      <w:color w:val="404040"/>
    </w:rPr>
  </w:style>
  <w:style w:type="paragraph" w:styleId="IntenseQuote">
    <w:name w:val="Intense Quote"/>
    <w:basedOn w:val="Normal"/>
    <w:next w:val="Normal"/>
    <w:link w:val="IntenseQuoteChar"/>
    <w:autoRedefine/>
    <w:uiPriority w:val="30"/>
    <w:qFormat/>
    <w:rsid w:val="00FD5494"/>
    <w:pPr>
      <w:pBdr>
        <w:top w:val="single" w:sz="4" w:space="10" w:color="4472C4"/>
        <w:bottom w:val="single" w:sz="4" w:space="10" w:color="4472C4"/>
      </w:pBdr>
      <w:spacing w:before="360" w:after="360"/>
      <w:ind w:left="864" w:right="864"/>
      <w:jc w:val="center"/>
    </w:pPr>
    <w:rPr>
      <w:i/>
      <w:iCs/>
      <w:color w:val="273E8F"/>
    </w:rPr>
  </w:style>
  <w:style w:type="character" w:customStyle="1" w:styleId="IntenseQuoteChar">
    <w:name w:val="Intense Quote Char"/>
    <w:link w:val="IntenseQuote"/>
    <w:uiPriority w:val="30"/>
    <w:rsid w:val="00FD5494"/>
    <w:rPr>
      <w:rFonts w:ascii="Open Sans Light" w:hAnsi="Open Sans Light"/>
      <w:i/>
      <w:iCs/>
      <w:color w:val="273E8F"/>
    </w:rPr>
  </w:style>
  <w:style w:type="character" w:styleId="SubtleReference">
    <w:name w:val="Subtle Reference"/>
    <w:uiPriority w:val="31"/>
    <w:qFormat/>
    <w:rsid w:val="00FD5494"/>
    <w:rPr>
      <w:rFonts w:ascii="Open Sans Light" w:hAnsi="Open Sans Light"/>
      <w:smallCaps/>
      <w:color w:val="5A5A5A"/>
    </w:rPr>
  </w:style>
  <w:style w:type="character" w:styleId="IntenseReference">
    <w:name w:val="Intense Reference"/>
    <w:uiPriority w:val="32"/>
    <w:qFormat/>
    <w:rsid w:val="00E97AA0"/>
    <w:rPr>
      <w:rFonts w:ascii="Open Sans Light" w:hAnsi="Open Sans Light"/>
      <w:b/>
      <w:bCs/>
      <w:smallCaps/>
      <w:color w:val="273E8F"/>
      <w:spacing w:val="5"/>
    </w:rPr>
  </w:style>
  <w:style w:type="character" w:styleId="BookTitle">
    <w:name w:val="Book Title"/>
    <w:uiPriority w:val="33"/>
    <w:qFormat/>
    <w:rsid w:val="00E97AA0"/>
    <w:rPr>
      <w:rFonts w:ascii="Open Sans Light" w:hAnsi="Open Sans Light"/>
      <w:b/>
      <w:bCs/>
      <w:i/>
      <w:iCs/>
      <w:spacing w:val="5"/>
    </w:rPr>
  </w:style>
  <w:style w:type="paragraph" w:styleId="ListParagraph">
    <w:name w:val="List Paragraph"/>
    <w:basedOn w:val="Normal"/>
    <w:autoRedefine/>
    <w:uiPriority w:val="34"/>
    <w:qFormat/>
    <w:rsid w:val="002C500E"/>
    <w:pPr>
      <w:numPr>
        <w:numId w:val="39"/>
      </w:numPr>
      <w:spacing w:after="0" w:line="240" w:lineRule="auto"/>
      <w:contextualSpacing/>
    </w:pPr>
    <w:rPr>
      <w:i/>
    </w:rPr>
  </w:style>
  <w:style w:type="character" w:customStyle="1" w:styleId="NoSpacingChar">
    <w:name w:val="No Spacing Char"/>
    <w:link w:val="NoSpacing"/>
    <w:uiPriority w:val="1"/>
    <w:rsid w:val="00E437B8"/>
    <w:rPr>
      <w:rFonts w:ascii="Open Sans Light" w:hAnsi="Open Sans Light"/>
      <w:color w:val="808080"/>
    </w:rPr>
  </w:style>
  <w:style w:type="paragraph" w:customStyle="1" w:styleId="DocumentTtile">
    <w:name w:val="Document Ttile"/>
    <w:basedOn w:val="Normal"/>
    <w:link w:val="DocumentTtileChar"/>
    <w:autoRedefine/>
    <w:qFormat/>
    <w:rsid w:val="00DB1A44"/>
    <w:rPr>
      <w:rFonts w:ascii="Asap Medium" w:hAnsi="Asap Medium"/>
      <w:color w:val="92D050"/>
      <w:sz w:val="96"/>
    </w:rPr>
  </w:style>
  <w:style w:type="character" w:customStyle="1" w:styleId="DocumentTtileChar">
    <w:name w:val="Document Ttile Char"/>
    <w:link w:val="DocumentTtile"/>
    <w:rsid w:val="00DB1A44"/>
    <w:rPr>
      <w:rFonts w:ascii="Asap Medium" w:hAnsi="Asap Medium"/>
      <w:color w:val="92D050"/>
      <w:sz w:val="96"/>
    </w:rPr>
  </w:style>
  <w:style w:type="paragraph" w:styleId="TOCHeading">
    <w:name w:val="TOC Heading"/>
    <w:basedOn w:val="Heading1"/>
    <w:next w:val="Normal"/>
    <w:uiPriority w:val="39"/>
    <w:unhideWhenUsed/>
    <w:qFormat/>
    <w:rsid w:val="00DB1A44"/>
    <w:pPr>
      <w:outlineLvl w:val="9"/>
    </w:pPr>
    <w:rPr>
      <w:rFonts w:ascii="Calibri Light" w:hAnsi="Calibri Light"/>
      <w:color w:val="2F5496"/>
    </w:rPr>
  </w:style>
  <w:style w:type="paragraph" w:styleId="TOC1">
    <w:name w:val="toc 1"/>
    <w:basedOn w:val="Normal"/>
    <w:next w:val="Normal"/>
    <w:autoRedefine/>
    <w:uiPriority w:val="39"/>
    <w:unhideWhenUsed/>
    <w:rsid w:val="00AC292A"/>
    <w:pPr>
      <w:spacing w:after="100"/>
    </w:pPr>
  </w:style>
  <w:style w:type="paragraph" w:styleId="TOC2">
    <w:name w:val="toc 2"/>
    <w:basedOn w:val="Normal"/>
    <w:next w:val="Normal"/>
    <w:autoRedefine/>
    <w:uiPriority w:val="39"/>
    <w:unhideWhenUsed/>
    <w:rsid w:val="00AC292A"/>
    <w:pPr>
      <w:spacing w:after="100"/>
      <w:ind w:left="220"/>
    </w:pPr>
  </w:style>
  <w:style w:type="paragraph" w:styleId="TOC3">
    <w:name w:val="toc 3"/>
    <w:basedOn w:val="Normal"/>
    <w:next w:val="Normal"/>
    <w:autoRedefine/>
    <w:uiPriority w:val="39"/>
    <w:unhideWhenUsed/>
    <w:rsid w:val="00AC292A"/>
    <w:pPr>
      <w:spacing w:after="100"/>
      <w:ind w:left="440"/>
    </w:pPr>
  </w:style>
  <w:style w:type="character" w:styleId="Hyperlink">
    <w:name w:val="Hyperlink"/>
    <w:uiPriority w:val="99"/>
    <w:unhideWhenUsed/>
    <w:rsid w:val="00AC292A"/>
    <w:rPr>
      <w:color w:val="0563C1"/>
      <w:u w:val="single"/>
    </w:rPr>
  </w:style>
  <w:style w:type="paragraph" w:styleId="BodyText">
    <w:name w:val="Body Text"/>
    <w:basedOn w:val="Normal"/>
    <w:link w:val="BodyTextChar"/>
    <w:unhideWhenUsed/>
    <w:qFormat/>
    <w:rsid w:val="002B4420"/>
    <w:pPr>
      <w:spacing w:after="170" w:line="280" w:lineRule="exact"/>
    </w:pPr>
    <w:rPr>
      <w:rFonts w:ascii="Franklin Gothic Book" w:hAnsi="Franklin Gothic Book"/>
      <w:color w:val="5E6367"/>
      <w:lang w:eastAsia="ja-JP"/>
    </w:rPr>
  </w:style>
  <w:style w:type="character" w:customStyle="1" w:styleId="BodyTextChar">
    <w:name w:val="Body Text Char"/>
    <w:link w:val="BodyText"/>
    <w:rsid w:val="002B4420"/>
    <w:rPr>
      <w:rFonts w:ascii="Franklin Gothic Book" w:hAnsi="Franklin Gothic Book" w:cs="Times New Roman"/>
      <w:color w:val="5E6367"/>
      <w:lang w:eastAsia="ja-JP"/>
    </w:rPr>
  </w:style>
  <w:style w:type="character" w:styleId="Mention">
    <w:name w:val="Mention"/>
    <w:uiPriority w:val="99"/>
    <w:semiHidden/>
    <w:unhideWhenUsed/>
    <w:rsid w:val="003C6CFB"/>
    <w:rPr>
      <w:color w:val="2B579A"/>
      <w:shd w:val="clear" w:color="auto" w:fill="E6E6E6"/>
    </w:rPr>
  </w:style>
  <w:style w:type="table" w:styleId="TableGrid">
    <w:name w:val="Table Grid"/>
    <w:basedOn w:val="TableNormal"/>
    <w:uiPriority w:val="39"/>
    <w:rsid w:val="003C6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C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C6CFB"/>
    <w:rPr>
      <w:rFonts w:ascii="Segoe UI" w:hAnsi="Segoe UI" w:cs="Segoe UI"/>
      <w:color w:val="262626"/>
      <w:sz w:val="18"/>
      <w:szCs w:val="18"/>
    </w:rPr>
  </w:style>
  <w:style w:type="table" w:customStyle="1" w:styleId="Table-Style3">
    <w:name w:val="Table-Style3"/>
    <w:basedOn w:val="TableNormal"/>
    <w:rsid w:val="008935BA"/>
    <w:rPr>
      <w:rFonts w:ascii="Arial" w:eastAsia="Times New Roman" w:hAnsi="Arial"/>
    </w:rPr>
    <w:tblPr>
      <w:tblInd w:w="5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7E7E8"/>
    </w:tcPr>
    <w:tblStylePr w:type="firstRow">
      <w:pPr>
        <w:wordWrap/>
        <w:spacing w:beforeLines="0" w:before="60" w:beforeAutospacing="0" w:afterLines="0" w:after="60" w:afterAutospacing="0" w:line="240" w:lineRule="auto"/>
        <w:contextualSpacing w:val="0"/>
      </w:pPr>
      <w:rPr>
        <w:rFonts w:ascii="Arial" w:hAnsi="Arial"/>
        <w:b w:val="0"/>
        <w:color w:val="FFFFFF"/>
        <w:sz w:val="20"/>
      </w:rPr>
      <w:tblPr/>
      <w:tcPr>
        <w:tcBorders>
          <w:insideV w:val="single" w:sz="6" w:space="0" w:color="FFFFFF"/>
        </w:tcBorders>
        <w:shd w:val="clear" w:color="auto" w:fill="00599C"/>
      </w:tcPr>
    </w:tblStylePr>
  </w:style>
  <w:style w:type="character" w:styleId="CommentReference">
    <w:name w:val="annotation reference"/>
    <w:uiPriority w:val="99"/>
    <w:semiHidden/>
    <w:unhideWhenUsed/>
    <w:rsid w:val="001D5750"/>
    <w:rPr>
      <w:sz w:val="16"/>
      <w:szCs w:val="16"/>
    </w:rPr>
  </w:style>
  <w:style w:type="paragraph" w:styleId="CommentText">
    <w:name w:val="annotation text"/>
    <w:basedOn w:val="Normal"/>
    <w:link w:val="CommentTextChar"/>
    <w:uiPriority w:val="99"/>
    <w:semiHidden/>
    <w:unhideWhenUsed/>
    <w:rsid w:val="001D5750"/>
    <w:pPr>
      <w:spacing w:line="240" w:lineRule="auto"/>
    </w:pPr>
    <w:rPr>
      <w:sz w:val="20"/>
      <w:szCs w:val="20"/>
    </w:rPr>
  </w:style>
  <w:style w:type="character" w:customStyle="1" w:styleId="CommentTextChar">
    <w:name w:val="Comment Text Char"/>
    <w:link w:val="CommentText"/>
    <w:uiPriority w:val="99"/>
    <w:semiHidden/>
    <w:rsid w:val="001D5750"/>
    <w:rPr>
      <w:rFonts w:ascii="Open Sans Light" w:hAnsi="Open Sans Light"/>
      <w:color w:val="262626"/>
      <w:sz w:val="20"/>
      <w:szCs w:val="20"/>
    </w:rPr>
  </w:style>
  <w:style w:type="paragraph" w:styleId="CommentSubject">
    <w:name w:val="annotation subject"/>
    <w:basedOn w:val="CommentText"/>
    <w:next w:val="CommentText"/>
    <w:link w:val="CommentSubjectChar"/>
    <w:uiPriority w:val="99"/>
    <w:semiHidden/>
    <w:unhideWhenUsed/>
    <w:rsid w:val="001D5750"/>
    <w:rPr>
      <w:b/>
      <w:bCs/>
    </w:rPr>
  </w:style>
  <w:style w:type="character" w:customStyle="1" w:styleId="CommentSubjectChar">
    <w:name w:val="Comment Subject Char"/>
    <w:link w:val="CommentSubject"/>
    <w:uiPriority w:val="99"/>
    <w:semiHidden/>
    <w:rsid w:val="001D5750"/>
    <w:rPr>
      <w:rFonts w:ascii="Open Sans Light" w:hAnsi="Open Sans Light"/>
      <w:b/>
      <w:bCs/>
      <w:color w:val="262626"/>
      <w:sz w:val="20"/>
      <w:szCs w:val="20"/>
    </w:rPr>
  </w:style>
  <w:style w:type="paragraph" w:styleId="NormalWeb">
    <w:name w:val="Normal (Web)"/>
    <w:basedOn w:val="Normal"/>
    <w:uiPriority w:val="99"/>
    <w:unhideWhenUsed/>
    <w:rsid w:val="004C003D"/>
    <w:pPr>
      <w:spacing w:before="100" w:beforeAutospacing="1" w:after="100" w:afterAutospacing="1" w:line="240" w:lineRule="auto"/>
    </w:pPr>
    <w:rPr>
      <w:rFonts w:ascii="Times New Roman" w:eastAsia="Times New Roman" w:hAnsi="Times New Roman"/>
      <w:color w:val="auto"/>
      <w:sz w:val="24"/>
      <w:szCs w:val="24"/>
      <w:lang w:val="en-AU" w:eastAsia="en-AU"/>
    </w:rPr>
  </w:style>
  <w:style w:type="paragraph" w:customStyle="1" w:styleId="Style1">
    <w:name w:val="Style1"/>
    <w:basedOn w:val="Normal"/>
    <w:link w:val="Style1Char"/>
    <w:qFormat/>
    <w:rsid w:val="00817649"/>
  </w:style>
  <w:style w:type="character" w:customStyle="1" w:styleId="Style1Char">
    <w:name w:val="Style1 Char"/>
    <w:basedOn w:val="DefaultParagraphFont"/>
    <w:link w:val="Style1"/>
    <w:rsid w:val="00817649"/>
    <w:rPr>
      <w:rFonts w:ascii="Open Sans Light" w:hAnsi="Open Sans Light"/>
      <w:color w:val="262626"/>
      <w:sz w:val="22"/>
      <w:szCs w:val="22"/>
      <w:lang w:val="en-US" w:eastAsia="en-US"/>
    </w:rPr>
  </w:style>
  <w:style w:type="paragraph" w:customStyle="1" w:styleId="paragraph">
    <w:name w:val="paragraph"/>
    <w:basedOn w:val="Normal"/>
    <w:rsid w:val="00547B5E"/>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547B5E"/>
  </w:style>
  <w:style w:type="character" w:customStyle="1" w:styleId="eop">
    <w:name w:val="eop"/>
    <w:basedOn w:val="DefaultParagraphFont"/>
    <w:rsid w:val="00547B5E"/>
  </w:style>
  <w:style w:type="character" w:customStyle="1" w:styleId="spellingerror">
    <w:name w:val="spellingerror"/>
    <w:basedOn w:val="DefaultParagraphFont"/>
    <w:rsid w:val="00A44862"/>
  </w:style>
  <w:style w:type="character" w:customStyle="1" w:styleId="contextualspellingandgrammarerror">
    <w:name w:val="contextualspellingandgrammarerror"/>
    <w:basedOn w:val="DefaultParagraphFont"/>
    <w:rsid w:val="00907170"/>
  </w:style>
  <w:style w:type="table" w:customStyle="1" w:styleId="NELTable-Blue">
    <w:name w:val="NEL Table - Blue"/>
    <w:basedOn w:val="TableNormal"/>
    <w:uiPriority w:val="99"/>
    <w:rsid w:val="00E23807"/>
    <w:rPr>
      <w:rFonts w:asciiTheme="minorHAnsi" w:eastAsiaTheme="minorHAnsi" w:hAnsiTheme="minorHAnsi" w:cstheme="minorBidi"/>
      <w:sz w:val="22"/>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F2"/>
    </w:tcPr>
    <w:tblStylePr w:type="firstRow">
      <w:rPr>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85A5"/>
      </w:tcPr>
    </w:tblStylePr>
  </w:style>
  <w:style w:type="paragraph" w:customStyle="1" w:styleId="Tableheader-green">
    <w:name w:val="Table header - green"/>
    <w:basedOn w:val="Normal"/>
    <w:link w:val="Tableheader-greenChar"/>
    <w:qFormat/>
    <w:rsid w:val="00E23807"/>
    <w:pPr>
      <w:keepNext/>
      <w:keepLines/>
      <w:spacing w:before="40" w:after="0"/>
      <w:outlineLvl w:val="2"/>
    </w:pPr>
    <w:rPr>
      <w:rFonts w:asciiTheme="majorHAnsi" w:eastAsiaTheme="majorEastAsia" w:hAnsiTheme="majorHAnsi" w:cstheme="majorBidi"/>
      <w:b/>
      <w:color w:val="BCBE0A"/>
      <w:sz w:val="26"/>
      <w:szCs w:val="24"/>
      <w:lang w:val="en-AU"/>
    </w:rPr>
  </w:style>
  <w:style w:type="character" w:customStyle="1" w:styleId="Tableheader-greenChar">
    <w:name w:val="Table header - green Char"/>
    <w:basedOn w:val="DefaultParagraphFont"/>
    <w:link w:val="Tableheader-green"/>
    <w:rsid w:val="00E23807"/>
    <w:rPr>
      <w:rFonts w:asciiTheme="majorHAnsi" w:eastAsiaTheme="majorEastAsia" w:hAnsiTheme="majorHAnsi" w:cstheme="majorBidi"/>
      <w:b/>
      <w:color w:val="BCBE0A"/>
      <w:sz w:val="26"/>
      <w:szCs w:val="24"/>
      <w:lang w:eastAsia="en-US"/>
    </w:rPr>
  </w:style>
  <w:style w:type="paragraph" w:styleId="ListBullet">
    <w:name w:val="List Bullet"/>
    <w:basedOn w:val="Normal"/>
    <w:uiPriority w:val="5"/>
    <w:qFormat/>
    <w:rsid w:val="00E23807"/>
    <w:pPr>
      <w:numPr>
        <w:numId w:val="41"/>
      </w:numPr>
      <w:spacing w:line="240" w:lineRule="auto"/>
      <w:contextualSpacing/>
    </w:pPr>
    <w:rPr>
      <w:rFonts w:asciiTheme="minorHAnsi" w:eastAsiaTheme="minorHAnsi" w:hAnsiTheme="minorHAnsi" w:cstheme="minorBidi"/>
      <w:color w:val="auto"/>
      <w:sz w:val="19"/>
      <w:lang w:val="en-AU"/>
    </w:rPr>
  </w:style>
  <w:style w:type="paragraph" w:styleId="ListBullet2">
    <w:name w:val="List Bullet 2"/>
    <w:basedOn w:val="Normal"/>
    <w:uiPriority w:val="5"/>
    <w:qFormat/>
    <w:rsid w:val="00E23807"/>
    <w:pPr>
      <w:numPr>
        <w:ilvl w:val="1"/>
        <w:numId w:val="41"/>
      </w:numPr>
      <w:spacing w:line="240" w:lineRule="auto"/>
      <w:contextualSpacing/>
    </w:pPr>
    <w:rPr>
      <w:rFonts w:asciiTheme="minorHAnsi" w:eastAsiaTheme="minorHAnsi" w:hAnsiTheme="minorHAnsi" w:cstheme="minorBidi"/>
      <w:color w:val="auto"/>
      <w:sz w:val="19"/>
      <w:lang w:val="en-AU"/>
    </w:rPr>
  </w:style>
  <w:style w:type="paragraph" w:styleId="ListBullet3">
    <w:name w:val="List Bullet 3"/>
    <w:basedOn w:val="Normal"/>
    <w:uiPriority w:val="5"/>
    <w:rsid w:val="00E23807"/>
    <w:pPr>
      <w:numPr>
        <w:ilvl w:val="2"/>
        <w:numId w:val="41"/>
      </w:numPr>
      <w:spacing w:line="240" w:lineRule="auto"/>
      <w:contextualSpacing/>
    </w:pPr>
    <w:rPr>
      <w:rFonts w:asciiTheme="minorHAnsi" w:eastAsiaTheme="minorHAnsi" w:hAnsiTheme="minorHAnsi" w:cstheme="minorBidi"/>
      <w:color w:val="auto"/>
      <w:sz w:val="19"/>
      <w:lang w:val="en-AU"/>
    </w:rPr>
  </w:style>
  <w:style w:type="paragraph" w:styleId="ListBullet4">
    <w:name w:val="List Bullet 4"/>
    <w:basedOn w:val="Normal"/>
    <w:uiPriority w:val="5"/>
    <w:rsid w:val="00E23807"/>
    <w:pPr>
      <w:numPr>
        <w:ilvl w:val="3"/>
        <w:numId w:val="41"/>
      </w:numPr>
      <w:spacing w:line="240" w:lineRule="auto"/>
      <w:contextualSpacing/>
    </w:pPr>
    <w:rPr>
      <w:rFonts w:asciiTheme="minorHAnsi" w:eastAsiaTheme="minorHAnsi" w:hAnsiTheme="minorHAnsi" w:cstheme="minorBidi"/>
      <w:color w:val="auto"/>
      <w:sz w:val="19"/>
      <w:lang w:val="en-AU"/>
    </w:rPr>
  </w:style>
  <w:style w:type="paragraph" w:styleId="ListBullet5">
    <w:name w:val="List Bullet 5"/>
    <w:basedOn w:val="Normal"/>
    <w:uiPriority w:val="5"/>
    <w:rsid w:val="00E23807"/>
    <w:pPr>
      <w:numPr>
        <w:ilvl w:val="4"/>
        <w:numId w:val="41"/>
      </w:numPr>
      <w:spacing w:line="240" w:lineRule="auto"/>
      <w:contextualSpacing/>
    </w:pPr>
    <w:rPr>
      <w:rFonts w:asciiTheme="minorHAnsi" w:eastAsiaTheme="minorHAnsi" w:hAnsiTheme="minorHAnsi" w:cstheme="minorBidi"/>
      <w:color w:val="auto"/>
      <w:sz w:val="19"/>
      <w:lang w:val="en-AU"/>
    </w:rPr>
  </w:style>
  <w:style w:type="numbering" w:customStyle="1" w:styleId="LXRABullets">
    <w:name w:val="LXRA Bullets"/>
    <w:uiPriority w:val="99"/>
    <w:rsid w:val="00E23807"/>
    <w:pPr>
      <w:numPr>
        <w:numId w:val="40"/>
      </w:numPr>
    </w:pPr>
  </w:style>
  <w:style w:type="paragraph" w:customStyle="1" w:styleId="Heading3TableFigures">
    <w:name w:val="Heading 3 Table Figures"/>
    <w:basedOn w:val="Heading3"/>
    <w:uiPriority w:val="3"/>
    <w:qFormat/>
    <w:rsid w:val="00E23807"/>
    <w:pPr>
      <w:spacing w:before="220" w:after="120" w:line="240" w:lineRule="auto"/>
    </w:pPr>
    <w:rPr>
      <w:rFonts w:asciiTheme="majorHAnsi" w:eastAsiaTheme="majorEastAsia" w:hAnsiTheme="majorHAnsi" w:cstheme="majorBidi"/>
      <w:b/>
      <w:color w:val="auto"/>
      <w:sz w:val="21"/>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530539">
      <w:bodyDiv w:val="1"/>
      <w:marLeft w:val="0"/>
      <w:marRight w:val="0"/>
      <w:marTop w:val="0"/>
      <w:marBottom w:val="0"/>
      <w:divBdr>
        <w:top w:val="none" w:sz="0" w:space="0" w:color="auto"/>
        <w:left w:val="none" w:sz="0" w:space="0" w:color="auto"/>
        <w:bottom w:val="none" w:sz="0" w:space="0" w:color="auto"/>
        <w:right w:val="none" w:sz="0" w:space="0" w:color="auto"/>
      </w:divBdr>
    </w:div>
    <w:div w:id="1470511277">
      <w:bodyDiv w:val="1"/>
      <w:marLeft w:val="0"/>
      <w:marRight w:val="0"/>
      <w:marTop w:val="0"/>
      <w:marBottom w:val="0"/>
      <w:divBdr>
        <w:top w:val="none" w:sz="0" w:space="0" w:color="auto"/>
        <w:left w:val="none" w:sz="0" w:space="0" w:color="auto"/>
        <w:bottom w:val="none" w:sz="0" w:space="0" w:color="auto"/>
        <w:right w:val="none" w:sz="0" w:space="0" w:color="auto"/>
      </w:divBdr>
    </w:div>
    <w:div w:id="1665007890">
      <w:bodyDiv w:val="1"/>
      <w:marLeft w:val="0"/>
      <w:marRight w:val="0"/>
      <w:marTop w:val="0"/>
      <w:marBottom w:val="0"/>
      <w:divBdr>
        <w:top w:val="none" w:sz="0" w:space="0" w:color="auto"/>
        <w:left w:val="none" w:sz="0" w:space="0" w:color="auto"/>
        <w:bottom w:val="none" w:sz="0" w:space="0" w:color="auto"/>
        <w:right w:val="none" w:sz="0" w:space="0" w:color="auto"/>
      </w:divBdr>
    </w:div>
    <w:div w:id="1717240955">
      <w:bodyDiv w:val="1"/>
      <w:marLeft w:val="0"/>
      <w:marRight w:val="0"/>
      <w:marTop w:val="0"/>
      <w:marBottom w:val="0"/>
      <w:divBdr>
        <w:top w:val="none" w:sz="0" w:space="0" w:color="auto"/>
        <w:left w:val="none" w:sz="0" w:space="0" w:color="auto"/>
        <w:bottom w:val="none" w:sz="0" w:space="0" w:color="auto"/>
        <w:right w:val="none" w:sz="0" w:space="0" w:color="auto"/>
      </w:divBdr>
      <w:divsChild>
        <w:div w:id="1901013635">
          <w:marLeft w:val="0"/>
          <w:marRight w:val="0"/>
          <w:marTop w:val="0"/>
          <w:marBottom w:val="0"/>
          <w:divBdr>
            <w:top w:val="none" w:sz="0" w:space="0" w:color="auto"/>
            <w:left w:val="none" w:sz="0" w:space="0" w:color="auto"/>
            <w:bottom w:val="none" w:sz="0" w:space="0" w:color="auto"/>
            <w:right w:val="none" w:sz="0" w:space="0" w:color="auto"/>
          </w:divBdr>
        </w:div>
      </w:divsChild>
    </w:div>
    <w:div w:id="1837724904">
      <w:bodyDiv w:val="1"/>
      <w:marLeft w:val="0"/>
      <w:marRight w:val="0"/>
      <w:marTop w:val="0"/>
      <w:marBottom w:val="0"/>
      <w:divBdr>
        <w:top w:val="none" w:sz="0" w:space="0" w:color="auto"/>
        <w:left w:val="none" w:sz="0" w:space="0" w:color="auto"/>
        <w:bottom w:val="none" w:sz="0" w:space="0" w:color="auto"/>
        <w:right w:val="none" w:sz="0" w:space="0" w:color="auto"/>
      </w:divBdr>
    </w:div>
    <w:div w:id="20683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8F61BDB11D884F88CD276ECDB651E9" ma:contentTypeVersion="6" ma:contentTypeDescription="Create a new document." ma:contentTypeScope="" ma:versionID="3248c69136618e07eb209e8c66e0727a">
  <xsd:schema xmlns:xsd="http://www.w3.org/2001/XMLSchema" xmlns:xs="http://www.w3.org/2001/XMLSchema" xmlns:p="http://schemas.microsoft.com/office/2006/metadata/properties" xmlns:ns2="dcf0a6ce-7ed1-42a8-9b60-6199b81ac3e2" xmlns:ns3="7944c379-2750-4c3a-8d70-799689495551" targetNamespace="http://schemas.microsoft.com/office/2006/metadata/properties" ma:root="true" ma:fieldsID="adb681f6d94987cbf9d4a84b661d0d8d" ns2:_="" ns3:_="">
    <xsd:import namespace="dcf0a6ce-7ed1-42a8-9b60-6199b81ac3e2"/>
    <xsd:import namespace="7944c379-2750-4c3a-8d70-7996894955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0a6ce-7ed1-42a8-9b60-6199b81ac3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44c379-2750-4c3a-8d70-7996894955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B49D1-8235-4557-9CE3-687693ECEC10}">
  <ds:schemaRefs>
    <ds:schemaRef ds:uri="http://schemas.microsoft.com/sharepoint/v3/contenttype/forms"/>
  </ds:schemaRefs>
</ds:datastoreItem>
</file>

<file path=customXml/itemProps2.xml><?xml version="1.0" encoding="utf-8"?>
<ds:datastoreItem xmlns:ds="http://schemas.openxmlformats.org/officeDocument/2006/customXml" ds:itemID="{E720283B-969B-4789-8AA2-21F238BD97AC}"/>
</file>

<file path=customXml/itemProps3.xml><?xml version="1.0" encoding="utf-8"?>
<ds:datastoreItem xmlns:ds="http://schemas.openxmlformats.org/officeDocument/2006/customXml" ds:itemID="{9CFC2320-2BC1-416A-BD85-F893919F8E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86A0B7-9DEF-40AD-8D4E-AE8C4F33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5398</TotalTime>
  <Pages>10</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General User Guide</vt:lpstr>
    </vt:vector>
  </TitlesOfParts>
  <Company/>
  <LinksUpToDate>false</LinksUpToDate>
  <CharactersWithSpaces>14263</CharactersWithSpaces>
  <SharedDoc>false</SharedDoc>
  <HLinks>
    <vt:vector size="366" baseType="variant">
      <vt:variant>
        <vt:i4>3932283</vt:i4>
      </vt:variant>
      <vt:variant>
        <vt:i4>354</vt:i4>
      </vt:variant>
      <vt:variant>
        <vt:i4>0</vt:i4>
      </vt:variant>
      <vt:variant>
        <vt:i4>5</vt:i4>
      </vt:variant>
      <vt:variant>
        <vt:lpwstr>https://prefix.consultationmanager.com.au/</vt:lpwstr>
      </vt:variant>
      <vt:variant>
        <vt:lpwstr/>
      </vt:variant>
      <vt:variant>
        <vt:i4>5111900</vt:i4>
      </vt:variant>
      <vt:variant>
        <vt:i4>351</vt:i4>
      </vt:variant>
      <vt:variant>
        <vt:i4>0</vt:i4>
      </vt:variant>
      <vt:variant>
        <vt:i4>5</vt:i4>
      </vt:variant>
      <vt:variant>
        <vt:lpwstr>https://support.consultationmanager.com.au/support/solutions</vt:lpwstr>
      </vt:variant>
      <vt:variant>
        <vt:lpwstr/>
      </vt:variant>
      <vt:variant>
        <vt:i4>2359355</vt:i4>
      </vt:variant>
      <vt:variant>
        <vt:i4>348</vt:i4>
      </vt:variant>
      <vt:variant>
        <vt:i4>0</vt:i4>
      </vt:variant>
      <vt:variant>
        <vt:i4>5</vt:i4>
      </vt:variant>
      <vt:variant>
        <vt:lpwstr>http://consultationmanager.com/</vt:lpwstr>
      </vt:variant>
      <vt:variant>
        <vt:lpwstr/>
      </vt:variant>
      <vt:variant>
        <vt:i4>7667791</vt:i4>
      </vt:variant>
      <vt:variant>
        <vt:i4>345</vt:i4>
      </vt:variant>
      <vt:variant>
        <vt:i4>0</vt:i4>
      </vt:variant>
      <vt:variant>
        <vt:i4>5</vt:i4>
      </vt:variant>
      <vt:variant>
        <vt:lpwstr>mailto:support@consultationmanager.com</vt:lpwstr>
      </vt:variant>
      <vt:variant>
        <vt:lpwstr/>
      </vt:variant>
      <vt:variant>
        <vt:i4>1310773</vt:i4>
      </vt:variant>
      <vt:variant>
        <vt:i4>338</vt:i4>
      </vt:variant>
      <vt:variant>
        <vt:i4>0</vt:i4>
      </vt:variant>
      <vt:variant>
        <vt:i4>5</vt:i4>
      </vt:variant>
      <vt:variant>
        <vt:lpwstr/>
      </vt:variant>
      <vt:variant>
        <vt:lpwstr>_Toc484615489</vt:lpwstr>
      </vt:variant>
      <vt:variant>
        <vt:i4>1310773</vt:i4>
      </vt:variant>
      <vt:variant>
        <vt:i4>332</vt:i4>
      </vt:variant>
      <vt:variant>
        <vt:i4>0</vt:i4>
      </vt:variant>
      <vt:variant>
        <vt:i4>5</vt:i4>
      </vt:variant>
      <vt:variant>
        <vt:lpwstr/>
      </vt:variant>
      <vt:variant>
        <vt:lpwstr>_Toc484615488</vt:lpwstr>
      </vt:variant>
      <vt:variant>
        <vt:i4>1310773</vt:i4>
      </vt:variant>
      <vt:variant>
        <vt:i4>326</vt:i4>
      </vt:variant>
      <vt:variant>
        <vt:i4>0</vt:i4>
      </vt:variant>
      <vt:variant>
        <vt:i4>5</vt:i4>
      </vt:variant>
      <vt:variant>
        <vt:lpwstr/>
      </vt:variant>
      <vt:variant>
        <vt:lpwstr>_Toc484615487</vt:lpwstr>
      </vt:variant>
      <vt:variant>
        <vt:i4>1310773</vt:i4>
      </vt:variant>
      <vt:variant>
        <vt:i4>320</vt:i4>
      </vt:variant>
      <vt:variant>
        <vt:i4>0</vt:i4>
      </vt:variant>
      <vt:variant>
        <vt:i4>5</vt:i4>
      </vt:variant>
      <vt:variant>
        <vt:lpwstr/>
      </vt:variant>
      <vt:variant>
        <vt:lpwstr>_Toc484615486</vt:lpwstr>
      </vt:variant>
      <vt:variant>
        <vt:i4>1310773</vt:i4>
      </vt:variant>
      <vt:variant>
        <vt:i4>314</vt:i4>
      </vt:variant>
      <vt:variant>
        <vt:i4>0</vt:i4>
      </vt:variant>
      <vt:variant>
        <vt:i4>5</vt:i4>
      </vt:variant>
      <vt:variant>
        <vt:lpwstr/>
      </vt:variant>
      <vt:variant>
        <vt:lpwstr>_Toc484615485</vt:lpwstr>
      </vt:variant>
      <vt:variant>
        <vt:i4>1310773</vt:i4>
      </vt:variant>
      <vt:variant>
        <vt:i4>308</vt:i4>
      </vt:variant>
      <vt:variant>
        <vt:i4>0</vt:i4>
      </vt:variant>
      <vt:variant>
        <vt:i4>5</vt:i4>
      </vt:variant>
      <vt:variant>
        <vt:lpwstr/>
      </vt:variant>
      <vt:variant>
        <vt:lpwstr>_Toc484615484</vt:lpwstr>
      </vt:variant>
      <vt:variant>
        <vt:i4>1310773</vt:i4>
      </vt:variant>
      <vt:variant>
        <vt:i4>302</vt:i4>
      </vt:variant>
      <vt:variant>
        <vt:i4>0</vt:i4>
      </vt:variant>
      <vt:variant>
        <vt:i4>5</vt:i4>
      </vt:variant>
      <vt:variant>
        <vt:lpwstr/>
      </vt:variant>
      <vt:variant>
        <vt:lpwstr>_Toc484615483</vt:lpwstr>
      </vt:variant>
      <vt:variant>
        <vt:i4>1310773</vt:i4>
      </vt:variant>
      <vt:variant>
        <vt:i4>296</vt:i4>
      </vt:variant>
      <vt:variant>
        <vt:i4>0</vt:i4>
      </vt:variant>
      <vt:variant>
        <vt:i4>5</vt:i4>
      </vt:variant>
      <vt:variant>
        <vt:lpwstr/>
      </vt:variant>
      <vt:variant>
        <vt:lpwstr>_Toc484615482</vt:lpwstr>
      </vt:variant>
      <vt:variant>
        <vt:i4>1310773</vt:i4>
      </vt:variant>
      <vt:variant>
        <vt:i4>290</vt:i4>
      </vt:variant>
      <vt:variant>
        <vt:i4>0</vt:i4>
      </vt:variant>
      <vt:variant>
        <vt:i4>5</vt:i4>
      </vt:variant>
      <vt:variant>
        <vt:lpwstr/>
      </vt:variant>
      <vt:variant>
        <vt:lpwstr>_Toc484615481</vt:lpwstr>
      </vt:variant>
      <vt:variant>
        <vt:i4>1310773</vt:i4>
      </vt:variant>
      <vt:variant>
        <vt:i4>284</vt:i4>
      </vt:variant>
      <vt:variant>
        <vt:i4>0</vt:i4>
      </vt:variant>
      <vt:variant>
        <vt:i4>5</vt:i4>
      </vt:variant>
      <vt:variant>
        <vt:lpwstr/>
      </vt:variant>
      <vt:variant>
        <vt:lpwstr>_Toc484615480</vt:lpwstr>
      </vt:variant>
      <vt:variant>
        <vt:i4>1769525</vt:i4>
      </vt:variant>
      <vt:variant>
        <vt:i4>278</vt:i4>
      </vt:variant>
      <vt:variant>
        <vt:i4>0</vt:i4>
      </vt:variant>
      <vt:variant>
        <vt:i4>5</vt:i4>
      </vt:variant>
      <vt:variant>
        <vt:lpwstr/>
      </vt:variant>
      <vt:variant>
        <vt:lpwstr>_Toc484615479</vt:lpwstr>
      </vt:variant>
      <vt:variant>
        <vt:i4>1769525</vt:i4>
      </vt:variant>
      <vt:variant>
        <vt:i4>272</vt:i4>
      </vt:variant>
      <vt:variant>
        <vt:i4>0</vt:i4>
      </vt:variant>
      <vt:variant>
        <vt:i4>5</vt:i4>
      </vt:variant>
      <vt:variant>
        <vt:lpwstr/>
      </vt:variant>
      <vt:variant>
        <vt:lpwstr>_Toc484615478</vt:lpwstr>
      </vt:variant>
      <vt:variant>
        <vt:i4>1769525</vt:i4>
      </vt:variant>
      <vt:variant>
        <vt:i4>266</vt:i4>
      </vt:variant>
      <vt:variant>
        <vt:i4>0</vt:i4>
      </vt:variant>
      <vt:variant>
        <vt:i4>5</vt:i4>
      </vt:variant>
      <vt:variant>
        <vt:lpwstr/>
      </vt:variant>
      <vt:variant>
        <vt:lpwstr>_Toc484615477</vt:lpwstr>
      </vt:variant>
      <vt:variant>
        <vt:i4>1769525</vt:i4>
      </vt:variant>
      <vt:variant>
        <vt:i4>260</vt:i4>
      </vt:variant>
      <vt:variant>
        <vt:i4>0</vt:i4>
      </vt:variant>
      <vt:variant>
        <vt:i4>5</vt:i4>
      </vt:variant>
      <vt:variant>
        <vt:lpwstr/>
      </vt:variant>
      <vt:variant>
        <vt:lpwstr>_Toc484615476</vt:lpwstr>
      </vt:variant>
      <vt:variant>
        <vt:i4>1769525</vt:i4>
      </vt:variant>
      <vt:variant>
        <vt:i4>254</vt:i4>
      </vt:variant>
      <vt:variant>
        <vt:i4>0</vt:i4>
      </vt:variant>
      <vt:variant>
        <vt:i4>5</vt:i4>
      </vt:variant>
      <vt:variant>
        <vt:lpwstr/>
      </vt:variant>
      <vt:variant>
        <vt:lpwstr>_Toc484615475</vt:lpwstr>
      </vt:variant>
      <vt:variant>
        <vt:i4>1769525</vt:i4>
      </vt:variant>
      <vt:variant>
        <vt:i4>248</vt:i4>
      </vt:variant>
      <vt:variant>
        <vt:i4>0</vt:i4>
      </vt:variant>
      <vt:variant>
        <vt:i4>5</vt:i4>
      </vt:variant>
      <vt:variant>
        <vt:lpwstr/>
      </vt:variant>
      <vt:variant>
        <vt:lpwstr>_Toc484615474</vt:lpwstr>
      </vt:variant>
      <vt:variant>
        <vt:i4>1769525</vt:i4>
      </vt:variant>
      <vt:variant>
        <vt:i4>242</vt:i4>
      </vt:variant>
      <vt:variant>
        <vt:i4>0</vt:i4>
      </vt:variant>
      <vt:variant>
        <vt:i4>5</vt:i4>
      </vt:variant>
      <vt:variant>
        <vt:lpwstr/>
      </vt:variant>
      <vt:variant>
        <vt:lpwstr>_Toc484615473</vt:lpwstr>
      </vt:variant>
      <vt:variant>
        <vt:i4>1769525</vt:i4>
      </vt:variant>
      <vt:variant>
        <vt:i4>236</vt:i4>
      </vt:variant>
      <vt:variant>
        <vt:i4>0</vt:i4>
      </vt:variant>
      <vt:variant>
        <vt:i4>5</vt:i4>
      </vt:variant>
      <vt:variant>
        <vt:lpwstr/>
      </vt:variant>
      <vt:variant>
        <vt:lpwstr>_Toc484615472</vt:lpwstr>
      </vt:variant>
      <vt:variant>
        <vt:i4>1769525</vt:i4>
      </vt:variant>
      <vt:variant>
        <vt:i4>230</vt:i4>
      </vt:variant>
      <vt:variant>
        <vt:i4>0</vt:i4>
      </vt:variant>
      <vt:variant>
        <vt:i4>5</vt:i4>
      </vt:variant>
      <vt:variant>
        <vt:lpwstr/>
      </vt:variant>
      <vt:variant>
        <vt:lpwstr>_Toc484615471</vt:lpwstr>
      </vt:variant>
      <vt:variant>
        <vt:i4>1769525</vt:i4>
      </vt:variant>
      <vt:variant>
        <vt:i4>224</vt:i4>
      </vt:variant>
      <vt:variant>
        <vt:i4>0</vt:i4>
      </vt:variant>
      <vt:variant>
        <vt:i4>5</vt:i4>
      </vt:variant>
      <vt:variant>
        <vt:lpwstr/>
      </vt:variant>
      <vt:variant>
        <vt:lpwstr>_Toc484615470</vt:lpwstr>
      </vt:variant>
      <vt:variant>
        <vt:i4>1703989</vt:i4>
      </vt:variant>
      <vt:variant>
        <vt:i4>218</vt:i4>
      </vt:variant>
      <vt:variant>
        <vt:i4>0</vt:i4>
      </vt:variant>
      <vt:variant>
        <vt:i4>5</vt:i4>
      </vt:variant>
      <vt:variant>
        <vt:lpwstr/>
      </vt:variant>
      <vt:variant>
        <vt:lpwstr>_Toc484615469</vt:lpwstr>
      </vt:variant>
      <vt:variant>
        <vt:i4>1703989</vt:i4>
      </vt:variant>
      <vt:variant>
        <vt:i4>212</vt:i4>
      </vt:variant>
      <vt:variant>
        <vt:i4>0</vt:i4>
      </vt:variant>
      <vt:variant>
        <vt:i4>5</vt:i4>
      </vt:variant>
      <vt:variant>
        <vt:lpwstr/>
      </vt:variant>
      <vt:variant>
        <vt:lpwstr>_Toc484615468</vt:lpwstr>
      </vt:variant>
      <vt:variant>
        <vt:i4>1703989</vt:i4>
      </vt:variant>
      <vt:variant>
        <vt:i4>206</vt:i4>
      </vt:variant>
      <vt:variant>
        <vt:i4>0</vt:i4>
      </vt:variant>
      <vt:variant>
        <vt:i4>5</vt:i4>
      </vt:variant>
      <vt:variant>
        <vt:lpwstr/>
      </vt:variant>
      <vt:variant>
        <vt:lpwstr>_Toc484615467</vt:lpwstr>
      </vt:variant>
      <vt:variant>
        <vt:i4>1703989</vt:i4>
      </vt:variant>
      <vt:variant>
        <vt:i4>200</vt:i4>
      </vt:variant>
      <vt:variant>
        <vt:i4>0</vt:i4>
      </vt:variant>
      <vt:variant>
        <vt:i4>5</vt:i4>
      </vt:variant>
      <vt:variant>
        <vt:lpwstr/>
      </vt:variant>
      <vt:variant>
        <vt:lpwstr>_Toc484615466</vt:lpwstr>
      </vt:variant>
      <vt:variant>
        <vt:i4>1703989</vt:i4>
      </vt:variant>
      <vt:variant>
        <vt:i4>194</vt:i4>
      </vt:variant>
      <vt:variant>
        <vt:i4>0</vt:i4>
      </vt:variant>
      <vt:variant>
        <vt:i4>5</vt:i4>
      </vt:variant>
      <vt:variant>
        <vt:lpwstr/>
      </vt:variant>
      <vt:variant>
        <vt:lpwstr>_Toc484615465</vt:lpwstr>
      </vt:variant>
      <vt:variant>
        <vt:i4>1703989</vt:i4>
      </vt:variant>
      <vt:variant>
        <vt:i4>188</vt:i4>
      </vt:variant>
      <vt:variant>
        <vt:i4>0</vt:i4>
      </vt:variant>
      <vt:variant>
        <vt:i4>5</vt:i4>
      </vt:variant>
      <vt:variant>
        <vt:lpwstr/>
      </vt:variant>
      <vt:variant>
        <vt:lpwstr>_Toc484615464</vt:lpwstr>
      </vt:variant>
      <vt:variant>
        <vt:i4>1703989</vt:i4>
      </vt:variant>
      <vt:variant>
        <vt:i4>182</vt:i4>
      </vt:variant>
      <vt:variant>
        <vt:i4>0</vt:i4>
      </vt:variant>
      <vt:variant>
        <vt:i4>5</vt:i4>
      </vt:variant>
      <vt:variant>
        <vt:lpwstr/>
      </vt:variant>
      <vt:variant>
        <vt:lpwstr>_Toc484615463</vt:lpwstr>
      </vt:variant>
      <vt:variant>
        <vt:i4>1703989</vt:i4>
      </vt:variant>
      <vt:variant>
        <vt:i4>176</vt:i4>
      </vt:variant>
      <vt:variant>
        <vt:i4>0</vt:i4>
      </vt:variant>
      <vt:variant>
        <vt:i4>5</vt:i4>
      </vt:variant>
      <vt:variant>
        <vt:lpwstr/>
      </vt:variant>
      <vt:variant>
        <vt:lpwstr>_Toc484615462</vt:lpwstr>
      </vt:variant>
      <vt:variant>
        <vt:i4>1703989</vt:i4>
      </vt:variant>
      <vt:variant>
        <vt:i4>170</vt:i4>
      </vt:variant>
      <vt:variant>
        <vt:i4>0</vt:i4>
      </vt:variant>
      <vt:variant>
        <vt:i4>5</vt:i4>
      </vt:variant>
      <vt:variant>
        <vt:lpwstr/>
      </vt:variant>
      <vt:variant>
        <vt:lpwstr>_Toc484615461</vt:lpwstr>
      </vt:variant>
      <vt:variant>
        <vt:i4>1703989</vt:i4>
      </vt:variant>
      <vt:variant>
        <vt:i4>164</vt:i4>
      </vt:variant>
      <vt:variant>
        <vt:i4>0</vt:i4>
      </vt:variant>
      <vt:variant>
        <vt:i4>5</vt:i4>
      </vt:variant>
      <vt:variant>
        <vt:lpwstr/>
      </vt:variant>
      <vt:variant>
        <vt:lpwstr>_Toc484615460</vt:lpwstr>
      </vt:variant>
      <vt:variant>
        <vt:i4>1638453</vt:i4>
      </vt:variant>
      <vt:variant>
        <vt:i4>158</vt:i4>
      </vt:variant>
      <vt:variant>
        <vt:i4>0</vt:i4>
      </vt:variant>
      <vt:variant>
        <vt:i4>5</vt:i4>
      </vt:variant>
      <vt:variant>
        <vt:lpwstr/>
      </vt:variant>
      <vt:variant>
        <vt:lpwstr>_Toc484615459</vt:lpwstr>
      </vt:variant>
      <vt:variant>
        <vt:i4>1638453</vt:i4>
      </vt:variant>
      <vt:variant>
        <vt:i4>152</vt:i4>
      </vt:variant>
      <vt:variant>
        <vt:i4>0</vt:i4>
      </vt:variant>
      <vt:variant>
        <vt:i4>5</vt:i4>
      </vt:variant>
      <vt:variant>
        <vt:lpwstr/>
      </vt:variant>
      <vt:variant>
        <vt:lpwstr>_Toc484615458</vt:lpwstr>
      </vt:variant>
      <vt:variant>
        <vt:i4>1638453</vt:i4>
      </vt:variant>
      <vt:variant>
        <vt:i4>146</vt:i4>
      </vt:variant>
      <vt:variant>
        <vt:i4>0</vt:i4>
      </vt:variant>
      <vt:variant>
        <vt:i4>5</vt:i4>
      </vt:variant>
      <vt:variant>
        <vt:lpwstr/>
      </vt:variant>
      <vt:variant>
        <vt:lpwstr>_Toc484615457</vt:lpwstr>
      </vt:variant>
      <vt:variant>
        <vt:i4>1638453</vt:i4>
      </vt:variant>
      <vt:variant>
        <vt:i4>140</vt:i4>
      </vt:variant>
      <vt:variant>
        <vt:i4>0</vt:i4>
      </vt:variant>
      <vt:variant>
        <vt:i4>5</vt:i4>
      </vt:variant>
      <vt:variant>
        <vt:lpwstr/>
      </vt:variant>
      <vt:variant>
        <vt:lpwstr>_Toc484615456</vt:lpwstr>
      </vt:variant>
      <vt:variant>
        <vt:i4>1638453</vt:i4>
      </vt:variant>
      <vt:variant>
        <vt:i4>134</vt:i4>
      </vt:variant>
      <vt:variant>
        <vt:i4>0</vt:i4>
      </vt:variant>
      <vt:variant>
        <vt:i4>5</vt:i4>
      </vt:variant>
      <vt:variant>
        <vt:lpwstr/>
      </vt:variant>
      <vt:variant>
        <vt:lpwstr>_Toc484615455</vt:lpwstr>
      </vt:variant>
      <vt:variant>
        <vt:i4>1638453</vt:i4>
      </vt:variant>
      <vt:variant>
        <vt:i4>128</vt:i4>
      </vt:variant>
      <vt:variant>
        <vt:i4>0</vt:i4>
      </vt:variant>
      <vt:variant>
        <vt:i4>5</vt:i4>
      </vt:variant>
      <vt:variant>
        <vt:lpwstr/>
      </vt:variant>
      <vt:variant>
        <vt:lpwstr>_Toc484615454</vt:lpwstr>
      </vt:variant>
      <vt:variant>
        <vt:i4>1638453</vt:i4>
      </vt:variant>
      <vt:variant>
        <vt:i4>122</vt:i4>
      </vt:variant>
      <vt:variant>
        <vt:i4>0</vt:i4>
      </vt:variant>
      <vt:variant>
        <vt:i4>5</vt:i4>
      </vt:variant>
      <vt:variant>
        <vt:lpwstr/>
      </vt:variant>
      <vt:variant>
        <vt:lpwstr>_Toc484615453</vt:lpwstr>
      </vt:variant>
      <vt:variant>
        <vt:i4>1638453</vt:i4>
      </vt:variant>
      <vt:variant>
        <vt:i4>116</vt:i4>
      </vt:variant>
      <vt:variant>
        <vt:i4>0</vt:i4>
      </vt:variant>
      <vt:variant>
        <vt:i4>5</vt:i4>
      </vt:variant>
      <vt:variant>
        <vt:lpwstr/>
      </vt:variant>
      <vt:variant>
        <vt:lpwstr>_Toc484615452</vt:lpwstr>
      </vt:variant>
      <vt:variant>
        <vt:i4>1638453</vt:i4>
      </vt:variant>
      <vt:variant>
        <vt:i4>110</vt:i4>
      </vt:variant>
      <vt:variant>
        <vt:i4>0</vt:i4>
      </vt:variant>
      <vt:variant>
        <vt:i4>5</vt:i4>
      </vt:variant>
      <vt:variant>
        <vt:lpwstr/>
      </vt:variant>
      <vt:variant>
        <vt:lpwstr>_Toc484615451</vt:lpwstr>
      </vt:variant>
      <vt:variant>
        <vt:i4>1638453</vt:i4>
      </vt:variant>
      <vt:variant>
        <vt:i4>104</vt:i4>
      </vt:variant>
      <vt:variant>
        <vt:i4>0</vt:i4>
      </vt:variant>
      <vt:variant>
        <vt:i4>5</vt:i4>
      </vt:variant>
      <vt:variant>
        <vt:lpwstr/>
      </vt:variant>
      <vt:variant>
        <vt:lpwstr>_Toc484615450</vt:lpwstr>
      </vt:variant>
      <vt:variant>
        <vt:i4>1572917</vt:i4>
      </vt:variant>
      <vt:variant>
        <vt:i4>98</vt:i4>
      </vt:variant>
      <vt:variant>
        <vt:i4>0</vt:i4>
      </vt:variant>
      <vt:variant>
        <vt:i4>5</vt:i4>
      </vt:variant>
      <vt:variant>
        <vt:lpwstr/>
      </vt:variant>
      <vt:variant>
        <vt:lpwstr>_Toc484615449</vt:lpwstr>
      </vt:variant>
      <vt:variant>
        <vt:i4>1572917</vt:i4>
      </vt:variant>
      <vt:variant>
        <vt:i4>92</vt:i4>
      </vt:variant>
      <vt:variant>
        <vt:i4>0</vt:i4>
      </vt:variant>
      <vt:variant>
        <vt:i4>5</vt:i4>
      </vt:variant>
      <vt:variant>
        <vt:lpwstr/>
      </vt:variant>
      <vt:variant>
        <vt:lpwstr>_Toc484615448</vt:lpwstr>
      </vt:variant>
      <vt:variant>
        <vt:i4>1572917</vt:i4>
      </vt:variant>
      <vt:variant>
        <vt:i4>86</vt:i4>
      </vt:variant>
      <vt:variant>
        <vt:i4>0</vt:i4>
      </vt:variant>
      <vt:variant>
        <vt:i4>5</vt:i4>
      </vt:variant>
      <vt:variant>
        <vt:lpwstr/>
      </vt:variant>
      <vt:variant>
        <vt:lpwstr>_Toc484615447</vt:lpwstr>
      </vt:variant>
      <vt:variant>
        <vt:i4>1572917</vt:i4>
      </vt:variant>
      <vt:variant>
        <vt:i4>80</vt:i4>
      </vt:variant>
      <vt:variant>
        <vt:i4>0</vt:i4>
      </vt:variant>
      <vt:variant>
        <vt:i4>5</vt:i4>
      </vt:variant>
      <vt:variant>
        <vt:lpwstr/>
      </vt:variant>
      <vt:variant>
        <vt:lpwstr>_Toc484615446</vt:lpwstr>
      </vt:variant>
      <vt:variant>
        <vt:i4>1572917</vt:i4>
      </vt:variant>
      <vt:variant>
        <vt:i4>74</vt:i4>
      </vt:variant>
      <vt:variant>
        <vt:i4>0</vt:i4>
      </vt:variant>
      <vt:variant>
        <vt:i4>5</vt:i4>
      </vt:variant>
      <vt:variant>
        <vt:lpwstr/>
      </vt:variant>
      <vt:variant>
        <vt:lpwstr>_Toc484615445</vt:lpwstr>
      </vt:variant>
      <vt:variant>
        <vt:i4>1572917</vt:i4>
      </vt:variant>
      <vt:variant>
        <vt:i4>68</vt:i4>
      </vt:variant>
      <vt:variant>
        <vt:i4>0</vt:i4>
      </vt:variant>
      <vt:variant>
        <vt:i4>5</vt:i4>
      </vt:variant>
      <vt:variant>
        <vt:lpwstr/>
      </vt:variant>
      <vt:variant>
        <vt:lpwstr>_Toc484615444</vt:lpwstr>
      </vt:variant>
      <vt:variant>
        <vt:i4>1572917</vt:i4>
      </vt:variant>
      <vt:variant>
        <vt:i4>62</vt:i4>
      </vt:variant>
      <vt:variant>
        <vt:i4>0</vt:i4>
      </vt:variant>
      <vt:variant>
        <vt:i4>5</vt:i4>
      </vt:variant>
      <vt:variant>
        <vt:lpwstr/>
      </vt:variant>
      <vt:variant>
        <vt:lpwstr>_Toc484615443</vt:lpwstr>
      </vt:variant>
      <vt:variant>
        <vt:i4>1572917</vt:i4>
      </vt:variant>
      <vt:variant>
        <vt:i4>56</vt:i4>
      </vt:variant>
      <vt:variant>
        <vt:i4>0</vt:i4>
      </vt:variant>
      <vt:variant>
        <vt:i4>5</vt:i4>
      </vt:variant>
      <vt:variant>
        <vt:lpwstr/>
      </vt:variant>
      <vt:variant>
        <vt:lpwstr>_Toc484615442</vt:lpwstr>
      </vt:variant>
      <vt:variant>
        <vt:i4>1572917</vt:i4>
      </vt:variant>
      <vt:variant>
        <vt:i4>50</vt:i4>
      </vt:variant>
      <vt:variant>
        <vt:i4>0</vt:i4>
      </vt:variant>
      <vt:variant>
        <vt:i4>5</vt:i4>
      </vt:variant>
      <vt:variant>
        <vt:lpwstr/>
      </vt:variant>
      <vt:variant>
        <vt:lpwstr>_Toc484615441</vt:lpwstr>
      </vt:variant>
      <vt:variant>
        <vt:i4>1572917</vt:i4>
      </vt:variant>
      <vt:variant>
        <vt:i4>44</vt:i4>
      </vt:variant>
      <vt:variant>
        <vt:i4>0</vt:i4>
      </vt:variant>
      <vt:variant>
        <vt:i4>5</vt:i4>
      </vt:variant>
      <vt:variant>
        <vt:lpwstr/>
      </vt:variant>
      <vt:variant>
        <vt:lpwstr>_Toc484615440</vt:lpwstr>
      </vt:variant>
      <vt:variant>
        <vt:i4>2031669</vt:i4>
      </vt:variant>
      <vt:variant>
        <vt:i4>38</vt:i4>
      </vt:variant>
      <vt:variant>
        <vt:i4>0</vt:i4>
      </vt:variant>
      <vt:variant>
        <vt:i4>5</vt:i4>
      </vt:variant>
      <vt:variant>
        <vt:lpwstr/>
      </vt:variant>
      <vt:variant>
        <vt:lpwstr>_Toc484615439</vt:lpwstr>
      </vt:variant>
      <vt:variant>
        <vt:i4>2031669</vt:i4>
      </vt:variant>
      <vt:variant>
        <vt:i4>32</vt:i4>
      </vt:variant>
      <vt:variant>
        <vt:i4>0</vt:i4>
      </vt:variant>
      <vt:variant>
        <vt:i4>5</vt:i4>
      </vt:variant>
      <vt:variant>
        <vt:lpwstr/>
      </vt:variant>
      <vt:variant>
        <vt:lpwstr>_Toc484615438</vt:lpwstr>
      </vt:variant>
      <vt:variant>
        <vt:i4>2031669</vt:i4>
      </vt:variant>
      <vt:variant>
        <vt:i4>26</vt:i4>
      </vt:variant>
      <vt:variant>
        <vt:i4>0</vt:i4>
      </vt:variant>
      <vt:variant>
        <vt:i4>5</vt:i4>
      </vt:variant>
      <vt:variant>
        <vt:lpwstr/>
      </vt:variant>
      <vt:variant>
        <vt:lpwstr>_Toc484615437</vt:lpwstr>
      </vt:variant>
      <vt:variant>
        <vt:i4>2031669</vt:i4>
      </vt:variant>
      <vt:variant>
        <vt:i4>20</vt:i4>
      </vt:variant>
      <vt:variant>
        <vt:i4>0</vt:i4>
      </vt:variant>
      <vt:variant>
        <vt:i4>5</vt:i4>
      </vt:variant>
      <vt:variant>
        <vt:lpwstr/>
      </vt:variant>
      <vt:variant>
        <vt:lpwstr>_Toc484615436</vt:lpwstr>
      </vt:variant>
      <vt:variant>
        <vt:i4>2031669</vt:i4>
      </vt:variant>
      <vt:variant>
        <vt:i4>14</vt:i4>
      </vt:variant>
      <vt:variant>
        <vt:i4>0</vt:i4>
      </vt:variant>
      <vt:variant>
        <vt:i4>5</vt:i4>
      </vt:variant>
      <vt:variant>
        <vt:lpwstr/>
      </vt:variant>
      <vt:variant>
        <vt:lpwstr>_Toc484615435</vt:lpwstr>
      </vt:variant>
      <vt:variant>
        <vt:i4>2031669</vt:i4>
      </vt:variant>
      <vt:variant>
        <vt:i4>8</vt:i4>
      </vt:variant>
      <vt:variant>
        <vt:i4>0</vt:i4>
      </vt:variant>
      <vt:variant>
        <vt:i4>5</vt:i4>
      </vt:variant>
      <vt:variant>
        <vt:lpwstr/>
      </vt:variant>
      <vt:variant>
        <vt:lpwstr>_Toc484615434</vt:lpwstr>
      </vt:variant>
      <vt:variant>
        <vt:i4>2031669</vt:i4>
      </vt:variant>
      <vt:variant>
        <vt:i4>2</vt:i4>
      </vt:variant>
      <vt:variant>
        <vt:i4>0</vt:i4>
      </vt:variant>
      <vt:variant>
        <vt:i4>5</vt:i4>
      </vt:variant>
      <vt:variant>
        <vt:lpwstr/>
      </vt:variant>
      <vt:variant>
        <vt:lpwstr>_Toc484615433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User Guide</dc:title>
  <dc:subject/>
  <dc:creator>Design Crackler</dc:creator>
  <cp:keywords/>
  <dc:description/>
  <cp:lastModifiedBy>Brittany Brusasco</cp:lastModifiedBy>
  <cp:revision>6</cp:revision>
  <cp:lastPrinted>2018-08-06T02:55:00Z</cp:lastPrinted>
  <dcterms:created xsi:type="dcterms:W3CDTF">2018-11-07T07:13:00Z</dcterms:created>
  <dcterms:modified xsi:type="dcterms:W3CDTF">2020-02-26T03:23:00Z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0x010100F28F61BDB11D884F88CD276ECDB651E9</vt:lpwstr>
  </property>
</Properties>
</file>